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DDC25" w14:textId="03DB5BC9" w:rsidR="00C95C08" w:rsidRDefault="00C95C08" w:rsidP="005874FB">
      <w:pPr>
        <w:jc w:val="center"/>
        <w:rPr>
          <w:sz w:val="32"/>
          <w:szCs w:val="32"/>
        </w:rPr>
      </w:pPr>
      <w:r w:rsidRPr="008B206D">
        <w:rPr>
          <w:sz w:val="32"/>
          <w:szCs w:val="32"/>
        </w:rPr>
        <w:t>Logan Michael Leslie</w:t>
      </w:r>
    </w:p>
    <w:p w14:paraId="115CEC23" w14:textId="34DBC472" w:rsidR="00314BE1" w:rsidRDefault="00314BE1" w:rsidP="005874FB">
      <w:pPr>
        <w:jc w:val="center"/>
        <w:rPr>
          <w:sz w:val="32"/>
          <w:szCs w:val="32"/>
        </w:rPr>
      </w:pPr>
    </w:p>
    <w:p w14:paraId="06D74B82" w14:textId="77777777" w:rsidR="00314BE1" w:rsidRDefault="00314BE1" w:rsidP="00314BE1">
      <w:r w:rsidRPr="00314BE1">
        <w:t>Department of Chemistry</w:t>
      </w:r>
      <w:r>
        <w:tab/>
      </w:r>
      <w:r>
        <w:tab/>
      </w:r>
      <w:r>
        <w:tab/>
      </w:r>
      <w:r>
        <w:tab/>
        <w:t>Phone:  404-202-4655</w:t>
      </w:r>
    </w:p>
    <w:p w14:paraId="779F1624" w14:textId="7DFAE0E8" w:rsidR="00314BE1" w:rsidRPr="00314BE1" w:rsidRDefault="00314BE1" w:rsidP="00314BE1">
      <w:r w:rsidRPr="00314BE1">
        <w:t>University of West Georgia</w:t>
      </w:r>
      <w:r>
        <w:tab/>
      </w:r>
      <w:r>
        <w:tab/>
      </w:r>
      <w:r>
        <w:tab/>
      </w:r>
      <w:r>
        <w:tab/>
        <w:t>Email:  lleslie@westga.edu</w:t>
      </w:r>
      <w:r>
        <w:tab/>
      </w:r>
      <w:r>
        <w:tab/>
      </w:r>
    </w:p>
    <w:p w14:paraId="47768CC6" w14:textId="12A4B685" w:rsidR="00314BE1" w:rsidRPr="008B206D" w:rsidRDefault="00314BE1" w:rsidP="00314BE1">
      <w:pPr>
        <w:rPr>
          <w:sz w:val="32"/>
          <w:szCs w:val="32"/>
        </w:rPr>
      </w:pPr>
    </w:p>
    <w:p w14:paraId="73870395" w14:textId="73FE02F5" w:rsidR="00C95C08" w:rsidRDefault="00C95C08" w:rsidP="00E572E3">
      <w:r>
        <w:rPr>
          <w:b/>
          <w:bCs/>
        </w:rPr>
        <w:t>Education</w:t>
      </w:r>
      <w:r>
        <w:t>:</w:t>
      </w:r>
    </w:p>
    <w:p w14:paraId="1DA16929" w14:textId="66BF52F8" w:rsidR="00D14D81" w:rsidRDefault="00580230" w:rsidP="00E572E3">
      <w:r>
        <w:t>PhD</w:t>
      </w:r>
      <w:r w:rsidR="00D14D81">
        <w:t xml:space="preserve">, Science Education, </w:t>
      </w:r>
      <w:r>
        <w:t>University of Georgia</w:t>
      </w:r>
      <w:r>
        <w:tab/>
      </w:r>
      <w:r>
        <w:tab/>
      </w:r>
      <w:r>
        <w:tab/>
      </w:r>
      <w:r w:rsidR="005E0A09">
        <w:tab/>
      </w:r>
      <w:r w:rsidR="00D14D81">
        <w:t>Dec. 2015</w:t>
      </w:r>
    </w:p>
    <w:p w14:paraId="544C1173" w14:textId="77777777" w:rsidR="00D14D81" w:rsidRDefault="00E8547B" w:rsidP="00E572E3">
      <w:r>
        <w:tab/>
      </w:r>
      <w:r w:rsidR="00D14D81">
        <w:t>Thesis:</w:t>
      </w:r>
      <w:r w:rsidR="00DF283E">
        <w:t xml:space="preserve"> </w:t>
      </w:r>
      <w:r w:rsidR="00DF283E" w:rsidRPr="00DF283E">
        <w:rPr>
          <w:bCs/>
        </w:rPr>
        <w:t xml:space="preserve">Playing with Science: Exploring Perceptions of Science in Online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F283E" w:rsidRPr="00DF283E">
        <w:rPr>
          <w:bCs/>
        </w:rPr>
        <w:t xml:space="preserve">Affinity Spaces with </w:t>
      </w:r>
      <w:r w:rsidR="00DF283E" w:rsidRPr="00DF283E">
        <w:rPr>
          <w:bCs/>
          <w:i/>
          <w:iCs/>
        </w:rPr>
        <w:t>Portal 2</w:t>
      </w:r>
    </w:p>
    <w:p w14:paraId="05465487" w14:textId="77777777" w:rsidR="00395F3F" w:rsidRDefault="00395F3F" w:rsidP="00E572E3">
      <w:pPr>
        <w:pStyle w:val="BodyTextIndent"/>
        <w:jc w:val="left"/>
      </w:pPr>
    </w:p>
    <w:p w14:paraId="76257A29" w14:textId="54DED6B3" w:rsidR="00C95C08" w:rsidRDefault="00930A62" w:rsidP="00E572E3">
      <w:pPr>
        <w:pStyle w:val="BodyTextIndent"/>
        <w:jc w:val="left"/>
      </w:pPr>
      <w:r>
        <w:t>M.S</w:t>
      </w:r>
      <w:r w:rsidR="00E5243C">
        <w:t>.,</w:t>
      </w:r>
      <w:r>
        <w:t xml:space="preserve"> </w:t>
      </w:r>
      <w:r w:rsidR="0076641D">
        <w:t xml:space="preserve">Chemistry, </w:t>
      </w:r>
      <w:r w:rsidR="00C95C08">
        <w:t>Stanford University</w:t>
      </w:r>
      <w:r w:rsidR="00235035">
        <w:t xml:space="preserve">              </w:t>
      </w:r>
      <w:r w:rsidR="00235035">
        <w:tab/>
      </w:r>
      <w:r w:rsidR="00235035">
        <w:tab/>
      </w:r>
      <w:r w:rsidR="00235035">
        <w:tab/>
      </w:r>
      <w:r w:rsidR="005E0A09">
        <w:tab/>
      </w:r>
      <w:r w:rsidR="00235035">
        <w:t>August 2010</w:t>
      </w:r>
      <w:r w:rsidR="00C95C08">
        <w:t xml:space="preserve"> </w:t>
      </w:r>
    </w:p>
    <w:p w14:paraId="16CC5CCD" w14:textId="77777777" w:rsidR="0073160F" w:rsidRDefault="0073160F" w:rsidP="00E8547B">
      <w:pPr>
        <w:pStyle w:val="BodyTextIndent"/>
        <w:jc w:val="left"/>
      </w:pPr>
      <w:r>
        <w:t xml:space="preserve">             Thesis:  Surface Plasmon Resonance and its Applications in Immunoassays</w:t>
      </w:r>
    </w:p>
    <w:p w14:paraId="3910D926" w14:textId="77777777" w:rsidR="0076641D" w:rsidRDefault="0076641D" w:rsidP="00E572E3">
      <w:pPr>
        <w:pStyle w:val="BodyTextIndent"/>
        <w:jc w:val="left"/>
      </w:pPr>
    </w:p>
    <w:p w14:paraId="566754E1" w14:textId="77777777" w:rsidR="00C95C08" w:rsidRDefault="00235035" w:rsidP="00E572E3">
      <w:pPr>
        <w:pStyle w:val="BodyTextIndent"/>
        <w:jc w:val="left"/>
      </w:pPr>
      <w:r>
        <w:t xml:space="preserve">B.S., </w:t>
      </w:r>
      <w:r w:rsidR="00C95C08">
        <w:t>Biochemistry, Univers</w:t>
      </w:r>
      <w:r>
        <w:t>ity of West Georgia, summa cum laude</w:t>
      </w:r>
      <w:r>
        <w:tab/>
      </w:r>
      <w:r>
        <w:tab/>
        <w:t>May 2007</w:t>
      </w:r>
      <w:r w:rsidR="00917272">
        <w:t xml:space="preserve">     </w:t>
      </w:r>
    </w:p>
    <w:p w14:paraId="55301FEB" w14:textId="77777777" w:rsidR="00C95C08" w:rsidRDefault="00C95C08" w:rsidP="00E572E3">
      <w:pPr>
        <w:pStyle w:val="BodyTextIndent"/>
        <w:jc w:val="left"/>
      </w:pPr>
    </w:p>
    <w:p w14:paraId="0E20F904" w14:textId="77777777" w:rsidR="0046041B" w:rsidRDefault="00E5243C" w:rsidP="0089232E">
      <w:pPr>
        <w:rPr>
          <w:b/>
          <w:bCs/>
        </w:rPr>
      </w:pPr>
      <w:r>
        <w:rPr>
          <w:b/>
          <w:bCs/>
        </w:rPr>
        <w:t>Teaching Experience:</w:t>
      </w:r>
    </w:p>
    <w:p w14:paraId="21FDD5F0" w14:textId="77777777" w:rsidR="00D133C4" w:rsidRDefault="00D133C4" w:rsidP="00FD23B9">
      <w:pPr>
        <w:ind w:left="720" w:hanging="720"/>
        <w:rPr>
          <w:bCs/>
        </w:rPr>
      </w:pPr>
      <w:r>
        <w:rPr>
          <w:bCs/>
        </w:rPr>
        <w:t xml:space="preserve">Fall 2017 to present: Assistant Professor. University of West Georgia Department of Chemistry </w:t>
      </w:r>
    </w:p>
    <w:p w14:paraId="2205169B" w14:textId="77777777" w:rsidR="00D133C4" w:rsidRDefault="00D133C4" w:rsidP="00FD23B9">
      <w:pPr>
        <w:ind w:left="720" w:hanging="720"/>
        <w:rPr>
          <w:bCs/>
        </w:rPr>
      </w:pPr>
    </w:p>
    <w:p w14:paraId="3840F78D" w14:textId="77777777" w:rsidR="00754165" w:rsidRPr="00754165" w:rsidRDefault="00754165" w:rsidP="00FD23B9">
      <w:pPr>
        <w:ind w:left="720" w:hanging="720"/>
        <w:rPr>
          <w:bCs/>
        </w:rPr>
      </w:pPr>
      <w:r>
        <w:rPr>
          <w:bCs/>
        </w:rPr>
        <w:t xml:space="preserve">Fall 2015 to </w:t>
      </w:r>
      <w:r w:rsidR="00D133C4">
        <w:rPr>
          <w:bCs/>
        </w:rPr>
        <w:t>Spring 2016</w:t>
      </w:r>
      <w:r>
        <w:rPr>
          <w:bCs/>
        </w:rPr>
        <w:t>:</w:t>
      </w:r>
      <w:r w:rsidR="00687692">
        <w:rPr>
          <w:bCs/>
        </w:rPr>
        <w:t xml:space="preserve">  </w:t>
      </w:r>
      <w:r>
        <w:rPr>
          <w:bCs/>
        </w:rPr>
        <w:t xml:space="preserve">Limited–term </w:t>
      </w:r>
      <w:r w:rsidR="00FD23B9">
        <w:rPr>
          <w:bCs/>
        </w:rPr>
        <w:t>I</w:t>
      </w:r>
      <w:r>
        <w:rPr>
          <w:bCs/>
        </w:rPr>
        <w:t>nstructor.  University of West Georgia Department</w:t>
      </w:r>
      <w:r w:rsidR="00FD23B9">
        <w:rPr>
          <w:bCs/>
        </w:rPr>
        <w:t xml:space="preserve"> </w:t>
      </w:r>
      <w:r>
        <w:rPr>
          <w:bCs/>
        </w:rPr>
        <w:t>of Chemistry.</w:t>
      </w:r>
      <w:r w:rsidR="00FD23B9">
        <w:rPr>
          <w:bCs/>
        </w:rPr>
        <w:t xml:space="preserve">  G</w:t>
      </w:r>
      <w:r w:rsidR="000004C6">
        <w:rPr>
          <w:bCs/>
        </w:rPr>
        <w:t xml:space="preserve">eneral </w:t>
      </w:r>
      <w:r w:rsidR="00FD23B9">
        <w:rPr>
          <w:bCs/>
        </w:rPr>
        <w:t>C</w:t>
      </w:r>
      <w:r w:rsidR="000004C6">
        <w:rPr>
          <w:bCs/>
        </w:rPr>
        <w:t xml:space="preserve">hemistry I, </w:t>
      </w:r>
      <w:r w:rsidR="00FD23B9">
        <w:rPr>
          <w:bCs/>
        </w:rPr>
        <w:t>General Chemistry I Lab, G</w:t>
      </w:r>
      <w:r w:rsidR="000004C6">
        <w:rPr>
          <w:bCs/>
        </w:rPr>
        <w:t>enera</w:t>
      </w:r>
      <w:r w:rsidR="008B206D">
        <w:rPr>
          <w:bCs/>
        </w:rPr>
        <w:t xml:space="preserve">l </w:t>
      </w:r>
      <w:r w:rsidR="00FD23B9">
        <w:rPr>
          <w:bCs/>
        </w:rPr>
        <w:t>C</w:t>
      </w:r>
      <w:r w:rsidR="008B206D">
        <w:rPr>
          <w:bCs/>
        </w:rPr>
        <w:t xml:space="preserve">hemistry II </w:t>
      </w:r>
      <w:r w:rsidR="00FD23B9">
        <w:rPr>
          <w:bCs/>
        </w:rPr>
        <w:t>L</w:t>
      </w:r>
      <w:r w:rsidR="008B206D">
        <w:rPr>
          <w:bCs/>
        </w:rPr>
        <w:t>ab,</w:t>
      </w:r>
      <w:r w:rsidR="00FD23B9">
        <w:rPr>
          <w:bCs/>
        </w:rPr>
        <w:t xml:space="preserve"> E</w:t>
      </w:r>
      <w:r w:rsidR="008B206D">
        <w:rPr>
          <w:bCs/>
        </w:rPr>
        <w:t>ducation</w:t>
      </w:r>
      <w:r w:rsidR="00FD23B9">
        <w:rPr>
          <w:bCs/>
        </w:rPr>
        <w:t xml:space="preserve"> R</w:t>
      </w:r>
      <w:r w:rsidR="000004C6">
        <w:rPr>
          <w:bCs/>
        </w:rPr>
        <w:t xml:space="preserve">esearch </w:t>
      </w:r>
      <w:r w:rsidR="00FD23B9">
        <w:rPr>
          <w:bCs/>
        </w:rPr>
        <w:t>I</w:t>
      </w:r>
      <w:r w:rsidR="000004C6">
        <w:rPr>
          <w:bCs/>
        </w:rPr>
        <w:t xml:space="preserve">ndependent </w:t>
      </w:r>
      <w:r w:rsidR="00FD23B9">
        <w:rPr>
          <w:bCs/>
        </w:rPr>
        <w:t>S</w:t>
      </w:r>
      <w:r w:rsidR="000004C6">
        <w:rPr>
          <w:bCs/>
        </w:rPr>
        <w:t>tudy</w:t>
      </w:r>
      <w:r w:rsidR="00FD23B9">
        <w:rPr>
          <w:bCs/>
        </w:rPr>
        <w:t>.</w:t>
      </w:r>
    </w:p>
    <w:p w14:paraId="2F659B63" w14:textId="77777777" w:rsidR="00754165" w:rsidRDefault="00754165" w:rsidP="0089232E">
      <w:pPr>
        <w:rPr>
          <w:b/>
          <w:bCs/>
        </w:rPr>
      </w:pPr>
    </w:p>
    <w:p w14:paraId="68070386" w14:textId="77777777" w:rsidR="0046041B" w:rsidRDefault="008B206D" w:rsidP="0089232E">
      <w:pPr>
        <w:rPr>
          <w:bCs/>
        </w:rPr>
      </w:pPr>
      <w:r>
        <w:rPr>
          <w:bCs/>
        </w:rPr>
        <w:t xml:space="preserve">Spring 2015. </w:t>
      </w:r>
      <w:r w:rsidR="006E6D9A">
        <w:rPr>
          <w:bCs/>
        </w:rPr>
        <w:t>Teaching Assistant/</w:t>
      </w:r>
      <w:r w:rsidR="00E34105">
        <w:rPr>
          <w:bCs/>
        </w:rPr>
        <w:t xml:space="preserve">Student Teacher </w:t>
      </w:r>
      <w:r>
        <w:rPr>
          <w:bCs/>
        </w:rPr>
        <w:t>Evaluator.</w:t>
      </w:r>
      <w:r w:rsidR="006E6D9A">
        <w:rPr>
          <w:bCs/>
        </w:rPr>
        <w:t xml:space="preserve"> </w:t>
      </w:r>
      <w:r w:rsidR="00DC1DA0">
        <w:rPr>
          <w:bCs/>
        </w:rPr>
        <w:t xml:space="preserve">Science Education </w:t>
      </w:r>
      <w:r w:rsidR="00E34105">
        <w:rPr>
          <w:bCs/>
        </w:rPr>
        <w:t xml:space="preserve">Block </w:t>
      </w:r>
      <w:r w:rsidR="00DC1DA0">
        <w:rPr>
          <w:bCs/>
        </w:rPr>
        <w:tab/>
      </w:r>
      <w:r w:rsidR="00E34105">
        <w:rPr>
          <w:bCs/>
        </w:rPr>
        <w:t xml:space="preserve">2:  Student Teaching for Science </w:t>
      </w:r>
      <w:r w:rsidR="00D2005F">
        <w:rPr>
          <w:bCs/>
        </w:rPr>
        <w:t>Education Majors</w:t>
      </w:r>
      <w:r w:rsidR="00E34105">
        <w:rPr>
          <w:bCs/>
        </w:rPr>
        <w:t xml:space="preserve">.  </w:t>
      </w:r>
      <w:r w:rsidR="0046041B">
        <w:rPr>
          <w:bCs/>
        </w:rPr>
        <w:t xml:space="preserve"> </w:t>
      </w:r>
    </w:p>
    <w:p w14:paraId="701F0E5C" w14:textId="77777777" w:rsidR="0046041B" w:rsidRDefault="0046041B" w:rsidP="0089232E">
      <w:pPr>
        <w:rPr>
          <w:bCs/>
        </w:rPr>
      </w:pPr>
    </w:p>
    <w:p w14:paraId="7276C1BA" w14:textId="77777777" w:rsidR="0046041B" w:rsidRDefault="00395F3F" w:rsidP="0089232E">
      <w:pPr>
        <w:rPr>
          <w:bCs/>
        </w:rPr>
      </w:pPr>
      <w:r>
        <w:rPr>
          <w:bCs/>
        </w:rPr>
        <w:t>Fall 2013</w:t>
      </w:r>
      <w:r w:rsidR="0046041B">
        <w:rPr>
          <w:bCs/>
        </w:rPr>
        <w:t xml:space="preserve">, Spring 2014, Fall 2014.   </w:t>
      </w:r>
      <w:r w:rsidR="00DC1DA0">
        <w:rPr>
          <w:bCs/>
        </w:rPr>
        <w:t>TA/Evaluator</w:t>
      </w:r>
      <w:r w:rsidR="00E34105">
        <w:rPr>
          <w:bCs/>
        </w:rPr>
        <w:t xml:space="preserve">.  </w:t>
      </w:r>
      <w:r w:rsidR="0046041B">
        <w:rPr>
          <w:bCs/>
        </w:rPr>
        <w:t>Block 1</w:t>
      </w:r>
      <w:r w:rsidR="00E34105">
        <w:rPr>
          <w:bCs/>
        </w:rPr>
        <w:t xml:space="preserve">: Teaching Methods, </w:t>
      </w:r>
      <w:r w:rsidR="00CB4AED">
        <w:rPr>
          <w:bCs/>
        </w:rPr>
        <w:tab/>
      </w:r>
      <w:r w:rsidR="00E34105">
        <w:rPr>
          <w:bCs/>
        </w:rPr>
        <w:t xml:space="preserve">Curriculum, and Teaching Practicum for Science Education </w:t>
      </w:r>
    </w:p>
    <w:p w14:paraId="50F2E266" w14:textId="77777777" w:rsidR="0046041B" w:rsidRDefault="0046041B" w:rsidP="0089232E">
      <w:pPr>
        <w:rPr>
          <w:bCs/>
        </w:rPr>
      </w:pPr>
    </w:p>
    <w:p w14:paraId="10E43734" w14:textId="77777777" w:rsidR="00673C9E" w:rsidRPr="00673C9E" w:rsidRDefault="00DC1DA0" w:rsidP="0089232E">
      <w:pPr>
        <w:rPr>
          <w:bCs/>
        </w:rPr>
      </w:pPr>
      <w:r>
        <w:rPr>
          <w:bCs/>
        </w:rPr>
        <w:t>Summer 2014</w:t>
      </w:r>
      <w:r w:rsidR="00CB4AED">
        <w:rPr>
          <w:bCs/>
        </w:rPr>
        <w:t>, Summer 2013</w:t>
      </w:r>
      <w:r w:rsidR="00673C9E">
        <w:rPr>
          <w:bCs/>
        </w:rPr>
        <w:t xml:space="preserve">. TA. </w:t>
      </w:r>
      <w:r w:rsidR="00673C9E" w:rsidRPr="00673C9E">
        <w:rPr>
          <w:rStyle w:val="labeltext"/>
          <w:bCs/>
        </w:rPr>
        <w:t xml:space="preserve">Teaching Strategies for Middle and Secondary School </w:t>
      </w:r>
      <w:r w:rsidR="00CB4AED">
        <w:rPr>
          <w:rStyle w:val="labeltext"/>
          <w:bCs/>
        </w:rPr>
        <w:tab/>
      </w:r>
      <w:r w:rsidR="00673C9E" w:rsidRPr="00673C9E">
        <w:rPr>
          <w:rStyle w:val="labeltext"/>
          <w:bCs/>
        </w:rPr>
        <w:t>Science Teachers</w:t>
      </w:r>
      <w:r w:rsidR="00CB4AED">
        <w:rPr>
          <w:rStyle w:val="labeltext"/>
          <w:bCs/>
        </w:rPr>
        <w:t>.</w:t>
      </w:r>
    </w:p>
    <w:p w14:paraId="1E2678B2" w14:textId="77777777" w:rsidR="0046041B" w:rsidRDefault="0046041B" w:rsidP="0089232E">
      <w:pPr>
        <w:rPr>
          <w:bCs/>
        </w:rPr>
      </w:pPr>
    </w:p>
    <w:p w14:paraId="44F0FDFC" w14:textId="77777777" w:rsidR="00673C9E" w:rsidRDefault="00673C9E" w:rsidP="00673C9E">
      <w:pPr>
        <w:rPr>
          <w:bCs/>
        </w:rPr>
      </w:pPr>
      <w:r>
        <w:rPr>
          <w:bCs/>
        </w:rPr>
        <w:t>Summer 2012.  TA.  Special Topics:  Advanced Pedagogy</w:t>
      </w:r>
    </w:p>
    <w:p w14:paraId="6C4C84A9" w14:textId="77777777" w:rsidR="00673C9E" w:rsidRDefault="00673C9E" w:rsidP="0089232E">
      <w:pPr>
        <w:rPr>
          <w:bCs/>
        </w:rPr>
      </w:pPr>
    </w:p>
    <w:p w14:paraId="4E8A389C" w14:textId="77777777" w:rsidR="0046041B" w:rsidRPr="0046041B" w:rsidRDefault="00673C9E" w:rsidP="0089232E">
      <w:pPr>
        <w:rPr>
          <w:bCs/>
        </w:rPr>
      </w:pPr>
      <w:r>
        <w:rPr>
          <w:bCs/>
        </w:rPr>
        <w:t xml:space="preserve">Spring 2012, </w:t>
      </w:r>
      <w:r w:rsidR="0046041B">
        <w:rPr>
          <w:bCs/>
        </w:rPr>
        <w:t>Fall 2012, Spring 20</w:t>
      </w:r>
      <w:r>
        <w:rPr>
          <w:bCs/>
        </w:rPr>
        <w:t xml:space="preserve">13.  TA and program coordinator.  </w:t>
      </w:r>
      <w:r>
        <w:t xml:space="preserve">Project FOCUS </w:t>
      </w:r>
      <w:r w:rsidR="00F642E3">
        <w:t xml:space="preserve"> </w:t>
      </w:r>
      <w:r w:rsidR="00F642E3">
        <w:tab/>
        <w:t xml:space="preserve">(Foster Our Community’s Understanding of Science.) </w:t>
      </w:r>
      <w:r>
        <w:t>Service Learning</w:t>
      </w:r>
      <w:r w:rsidR="00F642E3">
        <w:t xml:space="preserve"> course</w:t>
      </w:r>
      <w:r>
        <w:t>.</w:t>
      </w:r>
    </w:p>
    <w:p w14:paraId="27AAA432" w14:textId="77777777" w:rsidR="00B94347" w:rsidRDefault="00B94347" w:rsidP="0089232E">
      <w:pPr>
        <w:rPr>
          <w:b/>
          <w:bCs/>
        </w:rPr>
      </w:pPr>
    </w:p>
    <w:p w14:paraId="5869DEBD" w14:textId="77777777" w:rsidR="00673C9E" w:rsidRDefault="00673C9E" w:rsidP="0089232E">
      <w:pPr>
        <w:rPr>
          <w:bCs/>
        </w:rPr>
      </w:pPr>
      <w:r>
        <w:rPr>
          <w:bCs/>
        </w:rPr>
        <w:t xml:space="preserve">Fall 2011.  TA. </w:t>
      </w:r>
      <w:r>
        <w:t>Project FOCUS Service Learning.</w:t>
      </w:r>
    </w:p>
    <w:p w14:paraId="7092EAEC" w14:textId="77777777" w:rsidR="00673C9E" w:rsidRDefault="00673C9E" w:rsidP="0089232E">
      <w:pPr>
        <w:rPr>
          <w:bCs/>
        </w:rPr>
      </w:pPr>
    </w:p>
    <w:p w14:paraId="4F4B6003" w14:textId="77777777" w:rsidR="0089232E" w:rsidRPr="00E5243C" w:rsidRDefault="00E5243C" w:rsidP="0089232E">
      <w:pPr>
        <w:rPr>
          <w:b/>
          <w:bCs/>
        </w:rPr>
      </w:pPr>
      <w:r>
        <w:rPr>
          <w:bCs/>
        </w:rPr>
        <w:t xml:space="preserve">Fall Quarter, 2008.  Section Teaching Assistant, General Chemistry, Stanford University.  </w:t>
      </w:r>
    </w:p>
    <w:p w14:paraId="19AF2BBC" w14:textId="77777777" w:rsidR="0089232E" w:rsidRPr="0089232E" w:rsidRDefault="0089232E" w:rsidP="0089232E">
      <w:pPr>
        <w:rPr>
          <w:bCs/>
        </w:rPr>
      </w:pPr>
    </w:p>
    <w:p w14:paraId="702D7A33" w14:textId="77777777" w:rsidR="0089232E" w:rsidRDefault="00E5243C" w:rsidP="00541651">
      <w:pPr>
        <w:ind w:left="720" w:hanging="720"/>
        <w:rPr>
          <w:bCs/>
        </w:rPr>
      </w:pPr>
      <w:r>
        <w:rPr>
          <w:bCs/>
        </w:rPr>
        <w:t xml:space="preserve">Spring Quarter, 2008.   TA, </w:t>
      </w:r>
      <w:r w:rsidR="00541651">
        <w:rPr>
          <w:bCs/>
        </w:rPr>
        <w:t xml:space="preserve">Writing-Intensive </w:t>
      </w:r>
      <w:r>
        <w:rPr>
          <w:bCs/>
        </w:rPr>
        <w:t>Analytical Chemistry Lab course. Stanford University.</w:t>
      </w:r>
    </w:p>
    <w:p w14:paraId="1BB5EB7E" w14:textId="77777777" w:rsidR="00E5243C" w:rsidRDefault="00E5243C" w:rsidP="0089232E">
      <w:pPr>
        <w:rPr>
          <w:bCs/>
        </w:rPr>
      </w:pPr>
    </w:p>
    <w:p w14:paraId="2D180915" w14:textId="77777777" w:rsidR="00E5243C" w:rsidRPr="00E5243C" w:rsidRDefault="00E5243C" w:rsidP="0089232E">
      <w:pPr>
        <w:rPr>
          <w:bCs/>
        </w:rPr>
      </w:pPr>
      <w:r>
        <w:rPr>
          <w:bCs/>
        </w:rPr>
        <w:lastRenderedPageBreak/>
        <w:t>Fall 2007, Win</w:t>
      </w:r>
      <w:r w:rsidR="006E6D9A">
        <w:rPr>
          <w:bCs/>
        </w:rPr>
        <w:t>ter 2008.  Teaching Assistant</w:t>
      </w:r>
      <w:r w:rsidR="00CB4AED">
        <w:rPr>
          <w:bCs/>
        </w:rPr>
        <w:t xml:space="preserve">, General Chemistry POGIL (peer-oriented </w:t>
      </w:r>
      <w:r w:rsidR="00CB4AED">
        <w:rPr>
          <w:bCs/>
        </w:rPr>
        <w:tab/>
        <w:t xml:space="preserve">guided inquiry learning) </w:t>
      </w:r>
      <w:r w:rsidR="00966955">
        <w:rPr>
          <w:bCs/>
        </w:rPr>
        <w:t>course.</w:t>
      </w:r>
      <w:r>
        <w:rPr>
          <w:bCs/>
        </w:rPr>
        <w:t xml:space="preserve">  Stanford University.</w:t>
      </w:r>
    </w:p>
    <w:p w14:paraId="00D5F89F" w14:textId="74A64DC1" w:rsidR="00544B57" w:rsidRPr="00544B57" w:rsidRDefault="00E5243C" w:rsidP="00E81623">
      <w:pPr>
        <w:ind w:left="720" w:hanging="720"/>
        <w:rPr>
          <w:b/>
          <w:bCs/>
        </w:rPr>
      </w:pPr>
      <w:r>
        <w:tab/>
      </w:r>
    </w:p>
    <w:p w14:paraId="7A23171A" w14:textId="77777777" w:rsidR="00E81623" w:rsidRDefault="00E81623" w:rsidP="00E81623">
      <w:pPr>
        <w:rPr>
          <w:b/>
        </w:rPr>
      </w:pPr>
      <w:r>
        <w:rPr>
          <w:b/>
        </w:rPr>
        <w:t>Internal grants:</w:t>
      </w:r>
    </w:p>
    <w:p w14:paraId="2F3A4359" w14:textId="77777777" w:rsidR="00E81623" w:rsidRDefault="00E81623" w:rsidP="00E81623">
      <w:pPr>
        <w:pStyle w:val="Default"/>
      </w:pPr>
      <w:r>
        <w:t xml:space="preserve">2015-16 UWG </w:t>
      </w:r>
      <w:proofErr w:type="spellStart"/>
      <w:r>
        <w:t>UWise</w:t>
      </w:r>
      <w:proofErr w:type="spellEnd"/>
      <w:r>
        <w:t xml:space="preserve"> Mini-grant</w:t>
      </w:r>
      <w:r>
        <w:tab/>
      </w:r>
      <w:r>
        <w:tab/>
      </w:r>
      <w:r>
        <w:tab/>
      </w:r>
      <w:r>
        <w:tab/>
      </w:r>
      <w:r>
        <w:tab/>
      </w:r>
      <w:r>
        <w:tab/>
        <w:t>$3500</w:t>
      </w:r>
    </w:p>
    <w:p w14:paraId="69368452" w14:textId="77777777" w:rsidR="00E81623" w:rsidRPr="009138BC" w:rsidRDefault="00E81623" w:rsidP="00E81623">
      <w:r>
        <w:tab/>
      </w:r>
      <w:r w:rsidRPr="009138BC">
        <w:t xml:space="preserve"> “Assessment of writing across the chemistry curriculum”</w:t>
      </w:r>
    </w:p>
    <w:p w14:paraId="6B7F3991" w14:textId="77777777" w:rsidR="00E81623" w:rsidRDefault="00E81623" w:rsidP="00E81623"/>
    <w:p w14:paraId="0AD07294" w14:textId="77777777" w:rsidR="00E81623" w:rsidRDefault="00E81623" w:rsidP="00E81623">
      <w:pPr>
        <w:ind w:left="720" w:hanging="720"/>
        <w:rPr>
          <w:bCs/>
          <w:i/>
        </w:rPr>
      </w:pPr>
      <w:r>
        <w:rPr>
          <w:bCs/>
        </w:rPr>
        <w:t xml:space="preserve">2019 SRAP </w:t>
      </w:r>
      <w:r w:rsidRPr="00544B57">
        <w:rPr>
          <w:bCs/>
          <w:i/>
        </w:rPr>
        <w:t xml:space="preserve">Creating a peer-developed online resource tailored 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</w:rPr>
        <w:t>$1500</w:t>
      </w:r>
    </w:p>
    <w:p w14:paraId="79C857D3" w14:textId="77777777" w:rsidR="00E81623" w:rsidRDefault="00E81623" w:rsidP="00E81623">
      <w:pPr>
        <w:ind w:left="720"/>
        <w:rPr>
          <w:bCs/>
          <w:i/>
        </w:rPr>
      </w:pPr>
      <w:proofErr w:type="gramStart"/>
      <w:r w:rsidRPr="00544B57">
        <w:rPr>
          <w:bCs/>
          <w:i/>
        </w:rPr>
        <w:t>to</w:t>
      </w:r>
      <w:proofErr w:type="gramEnd"/>
      <w:r w:rsidRPr="00544B57">
        <w:rPr>
          <w:bCs/>
          <w:i/>
        </w:rPr>
        <w:t xml:space="preserve"> the needs of UWG students enrolled in introductory chemistry courses</w:t>
      </w:r>
    </w:p>
    <w:p w14:paraId="293ED7BA" w14:textId="303E9DA4" w:rsidR="003668BB" w:rsidRDefault="003668BB" w:rsidP="003668BB">
      <w:pPr>
        <w:rPr>
          <w:bCs/>
        </w:rPr>
      </w:pPr>
      <w:r>
        <w:rPr>
          <w:bCs/>
        </w:rPr>
        <w:t xml:space="preserve">2020 SRAP </w:t>
      </w:r>
      <w:proofErr w:type="gramStart"/>
      <w:r>
        <w:rPr>
          <w:bCs/>
          <w:i/>
        </w:rPr>
        <w:t>Developing</w:t>
      </w:r>
      <w:proofErr w:type="gramEnd"/>
      <w:r>
        <w:rPr>
          <w:bCs/>
          <w:i/>
        </w:rPr>
        <w:t xml:space="preserve"> in class interventions in general chemistry</w:t>
      </w:r>
      <w:r>
        <w:rPr>
          <w:bCs/>
        </w:rPr>
        <w:tab/>
      </w:r>
      <w:r>
        <w:rPr>
          <w:bCs/>
        </w:rPr>
        <w:tab/>
        <w:t>$1500</w:t>
      </w:r>
    </w:p>
    <w:p w14:paraId="4720A3E2" w14:textId="67E54F81" w:rsidR="00D53B01" w:rsidRPr="00D53B01" w:rsidRDefault="00D53B01" w:rsidP="003668BB">
      <w:pPr>
        <w:rPr>
          <w:bCs/>
        </w:rPr>
      </w:pPr>
      <w:r>
        <w:rPr>
          <w:bCs/>
        </w:rPr>
        <w:t xml:space="preserve">2021 SRAP </w:t>
      </w:r>
      <w:proofErr w:type="gramStart"/>
      <w:r>
        <w:rPr>
          <w:bCs/>
          <w:i/>
        </w:rPr>
        <w:t>Developing</w:t>
      </w:r>
      <w:proofErr w:type="gramEnd"/>
      <w:r>
        <w:rPr>
          <w:bCs/>
          <w:i/>
        </w:rPr>
        <w:t xml:space="preserve"> in class interventions in general chemistry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</w:rPr>
        <w:t>$1050</w:t>
      </w:r>
    </w:p>
    <w:p w14:paraId="02B1CD71" w14:textId="77777777" w:rsidR="00E81623" w:rsidRDefault="00E81623" w:rsidP="00F42B3A">
      <w:pPr>
        <w:jc w:val="both"/>
        <w:rPr>
          <w:b/>
          <w:bCs/>
        </w:rPr>
      </w:pPr>
    </w:p>
    <w:p w14:paraId="54161938" w14:textId="77777777" w:rsidR="00F42B3A" w:rsidRDefault="00C95C08" w:rsidP="00F42B3A">
      <w:pPr>
        <w:jc w:val="both"/>
        <w:rPr>
          <w:b/>
          <w:bCs/>
        </w:rPr>
      </w:pPr>
      <w:r>
        <w:rPr>
          <w:b/>
          <w:bCs/>
        </w:rPr>
        <w:t>Publications</w:t>
      </w:r>
      <w:r w:rsidR="00F642E3">
        <w:rPr>
          <w:b/>
          <w:bCs/>
        </w:rPr>
        <w:t xml:space="preserve">: </w:t>
      </w:r>
    </w:p>
    <w:p w14:paraId="08F86724" w14:textId="5E626011" w:rsidR="00E7787F" w:rsidRPr="00E7787F" w:rsidRDefault="00E7787F" w:rsidP="00F42B3A">
      <w:pPr>
        <w:rPr>
          <w:bCs/>
        </w:rPr>
      </w:pPr>
      <w:r>
        <w:rPr>
          <w:bCs/>
        </w:rPr>
        <w:t>(</w:t>
      </w:r>
      <w:r w:rsidR="00163B52">
        <w:rPr>
          <w:bCs/>
        </w:rPr>
        <w:t>Provisionally accepted with revisions in process</w:t>
      </w:r>
      <w:r>
        <w:rPr>
          <w:bCs/>
        </w:rPr>
        <w:t xml:space="preserve">) </w:t>
      </w:r>
      <w:r>
        <w:rPr>
          <w:bCs/>
          <w:i/>
        </w:rPr>
        <w:t xml:space="preserve">Employing Peer Review and Revision to Improve Undergraduate Writing Skills in a General Chemistry Lab. </w:t>
      </w:r>
      <w:r>
        <w:rPr>
          <w:bCs/>
        </w:rPr>
        <w:t xml:space="preserve">Logan Leslie. </w:t>
      </w:r>
      <w:r>
        <w:rPr>
          <w:bCs/>
          <w:i/>
        </w:rPr>
        <w:t>Chemical Educator.</w:t>
      </w:r>
    </w:p>
    <w:p w14:paraId="3C9982A8" w14:textId="77777777" w:rsidR="00E7787F" w:rsidRDefault="00E7787F" w:rsidP="00F42B3A">
      <w:pPr>
        <w:rPr>
          <w:bCs/>
          <w:i/>
        </w:rPr>
      </w:pPr>
    </w:p>
    <w:p w14:paraId="6ED25787" w14:textId="77777777" w:rsidR="00CB4AED" w:rsidRPr="00F42B3A" w:rsidRDefault="00CB4AED" w:rsidP="00F42B3A">
      <w:pPr>
        <w:rPr>
          <w:bCs/>
        </w:rPr>
      </w:pPr>
      <w:r w:rsidRPr="00F42B3A">
        <w:rPr>
          <w:bCs/>
          <w:i/>
        </w:rPr>
        <w:t>The Kinetics of Thermal Stress Induced Denaturation of Aquaporin 0.</w:t>
      </w:r>
      <w:r w:rsidRPr="00F42B3A">
        <w:rPr>
          <w:bCs/>
        </w:rPr>
        <w:t xml:space="preserve">  John E. </w:t>
      </w:r>
      <w:r w:rsidR="00F642E3" w:rsidRPr="00F42B3A">
        <w:rPr>
          <w:bCs/>
        </w:rPr>
        <w:tab/>
      </w:r>
      <w:r w:rsidR="00C00E95" w:rsidRPr="00F42B3A">
        <w:rPr>
          <w:bCs/>
        </w:rPr>
        <w:t>Hansen, Logan</w:t>
      </w:r>
      <w:r w:rsidRPr="00F42B3A">
        <w:rPr>
          <w:bCs/>
        </w:rPr>
        <w:t xml:space="preserve"> Leslie, </w:t>
      </w:r>
      <w:proofErr w:type="spellStart"/>
      <w:r w:rsidR="00F642E3" w:rsidRPr="00F42B3A">
        <w:t>Satyanarayana</w:t>
      </w:r>
      <w:proofErr w:type="spellEnd"/>
      <w:r w:rsidR="00F642E3" w:rsidRPr="00F42B3A">
        <w:t xml:space="preserve"> </w:t>
      </w:r>
      <w:proofErr w:type="spellStart"/>
      <w:r w:rsidR="00F642E3" w:rsidRPr="00F42B3A">
        <w:t>Swamy-</w:t>
      </w:r>
      <w:r w:rsidR="00C00E95" w:rsidRPr="00F42B3A">
        <w:t>Mruthinti</w:t>
      </w:r>
      <w:proofErr w:type="spellEnd"/>
      <w:r w:rsidR="00C00E95">
        <w:t>.</w:t>
      </w:r>
      <w:r w:rsidR="00C00E95" w:rsidRPr="00F42B3A">
        <w:t xml:space="preserve"> </w:t>
      </w:r>
      <w:r w:rsidR="00C00E95" w:rsidRPr="00C00E95">
        <w:rPr>
          <w:bCs/>
          <w:i/>
        </w:rPr>
        <w:t>Biochemical</w:t>
      </w:r>
      <w:r w:rsidRPr="00F42B3A">
        <w:rPr>
          <w:bCs/>
          <w:i/>
        </w:rPr>
        <w:t xml:space="preserve"> and </w:t>
      </w:r>
      <w:r w:rsidR="00F42B3A">
        <w:rPr>
          <w:bCs/>
          <w:i/>
        </w:rPr>
        <w:tab/>
      </w:r>
      <w:r w:rsidRPr="00F42B3A">
        <w:rPr>
          <w:bCs/>
          <w:i/>
        </w:rPr>
        <w:t xml:space="preserve">Biophysical Communications.  </w:t>
      </w:r>
      <w:r w:rsidRPr="00F42B3A">
        <w:rPr>
          <w:bCs/>
        </w:rPr>
        <w:t>450 (2014):  1668-1672.</w:t>
      </w:r>
    </w:p>
    <w:p w14:paraId="1674BC3F" w14:textId="77777777" w:rsidR="00CB4AED" w:rsidRPr="00F42B3A" w:rsidRDefault="00CB4AED">
      <w:pPr>
        <w:jc w:val="both"/>
        <w:rPr>
          <w:bCs/>
        </w:rPr>
      </w:pPr>
    </w:p>
    <w:p w14:paraId="17668D70" w14:textId="77777777" w:rsidR="00C95C08" w:rsidRDefault="00C95C08">
      <w:pPr>
        <w:ind w:left="720" w:hanging="720"/>
      </w:pPr>
      <w:r>
        <w:rPr>
          <w:i/>
          <w:iCs/>
          <w:szCs w:val="20"/>
        </w:rPr>
        <w:t xml:space="preserve"> Efficient Low-Temperature Oxidation of Carbon-Cluster Anions by SO</w:t>
      </w:r>
      <w:r>
        <w:rPr>
          <w:i/>
          <w:iCs/>
          <w:szCs w:val="20"/>
          <w:vertAlign w:val="subscript"/>
        </w:rPr>
        <w:t>2</w:t>
      </w:r>
      <w:r>
        <w:rPr>
          <w:i/>
          <w:iCs/>
          <w:szCs w:val="20"/>
        </w:rPr>
        <w:t xml:space="preserve">, </w:t>
      </w:r>
      <w:r>
        <w:t xml:space="preserve">Andrew J. Leavitt, Richard B. </w:t>
      </w:r>
      <w:proofErr w:type="spellStart"/>
      <w:r>
        <w:t>Wyrwas</w:t>
      </w:r>
      <w:proofErr w:type="spellEnd"/>
      <w:r>
        <w:t xml:space="preserve">, William T. Wallace, Daniel S. Serrano, Melissa G. Arredondo, Logan M. Leslie, Farooq A. Khan, and Robert L. Whetten, </w:t>
      </w:r>
      <w:r>
        <w:rPr>
          <w:i/>
          <w:iCs/>
        </w:rPr>
        <w:t>Journal of Physical Chemistry A</w:t>
      </w:r>
      <w:r>
        <w:t>. 109 (2005) 6218-6222.</w:t>
      </w:r>
    </w:p>
    <w:p w14:paraId="544CBF47" w14:textId="77777777" w:rsidR="00C95C08" w:rsidRDefault="00C95C08">
      <w:pPr>
        <w:ind w:left="720" w:hanging="720"/>
      </w:pPr>
    </w:p>
    <w:p w14:paraId="1F52EC79" w14:textId="77777777" w:rsidR="00F642E3" w:rsidRDefault="00966955" w:rsidP="00F642E3">
      <w:pPr>
        <w:jc w:val="both"/>
        <w:rPr>
          <w:b/>
          <w:bCs/>
        </w:rPr>
      </w:pPr>
      <w:r>
        <w:rPr>
          <w:b/>
          <w:bCs/>
        </w:rPr>
        <w:t xml:space="preserve">Selected </w:t>
      </w:r>
      <w:r w:rsidR="00F642E3">
        <w:rPr>
          <w:b/>
          <w:bCs/>
        </w:rPr>
        <w:t>Conference Presentations:</w:t>
      </w:r>
    </w:p>
    <w:p w14:paraId="6F0D041D" w14:textId="77777777" w:rsidR="00837099" w:rsidRDefault="00837099" w:rsidP="00163CF8">
      <w:pPr>
        <w:ind w:left="720" w:hanging="720"/>
        <w:rPr>
          <w:color w:val="222222"/>
          <w:shd w:val="clear" w:color="auto" w:fill="FFFFFF"/>
        </w:rPr>
      </w:pPr>
    </w:p>
    <w:p w14:paraId="7A2C0CDA" w14:textId="6D44DF05" w:rsidR="00163CF8" w:rsidRDefault="00163CF8" w:rsidP="00163CF8">
      <w:pPr>
        <w:ind w:left="720" w:hanging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2020 </w:t>
      </w:r>
      <w:r w:rsidRPr="00163CF8">
        <w:rPr>
          <w:color w:val="222222"/>
          <w:shd w:val="clear" w:color="auto" w:fill="FFFFFF"/>
        </w:rPr>
        <w:t xml:space="preserve">Using </w:t>
      </w:r>
      <w:proofErr w:type="spellStart"/>
      <w:r w:rsidRPr="00163CF8">
        <w:rPr>
          <w:color w:val="222222"/>
          <w:shd w:val="clear" w:color="auto" w:fill="FFFFFF"/>
        </w:rPr>
        <w:t>scaffolded</w:t>
      </w:r>
      <w:proofErr w:type="spellEnd"/>
      <w:r w:rsidRPr="00163CF8">
        <w:rPr>
          <w:color w:val="222222"/>
          <w:shd w:val="clear" w:color="auto" w:fill="FFFFFF"/>
        </w:rPr>
        <w:t xml:space="preserve"> wr</w:t>
      </w:r>
      <w:bookmarkStart w:id="0" w:name="_GoBack"/>
      <w:r w:rsidRPr="00163CF8">
        <w:rPr>
          <w:color w:val="222222"/>
          <w:shd w:val="clear" w:color="auto" w:fill="FFFFFF"/>
        </w:rPr>
        <w:t xml:space="preserve">iting assignments to improve student writing in a gen </w:t>
      </w:r>
      <w:proofErr w:type="spellStart"/>
      <w:r w:rsidRPr="00163CF8">
        <w:rPr>
          <w:color w:val="222222"/>
          <w:shd w:val="clear" w:color="auto" w:fill="FFFFFF"/>
        </w:rPr>
        <w:t>chem</w:t>
      </w:r>
      <w:proofErr w:type="spellEnd"/>
      <w:r w:rsidRPr="00163CF8">
        <w:rPr>
          <w:color w:val="222222"/>
          <w:shd w:val="clear" w:color="auto" w:fill="FFFFFF"/>
        </w:rPr>
        <w:t xml:space="preserve"> lab course. </w:t>
      </w:r>
      <w:r>
        <w:rPr>
          <w:color w:val="222222"/>
          <w:shd w:val="clear" w:color="auto" w:fill="FFFFFF"/>
        </w:rPr>
        <w:t>L</w:t>
      </w:r>
      <w:r w:rsidRPr="00163CF8">
        <w:rPr>
          <w:color w:val="222222"/>
          <w:shd w:val="clear" w:color="auto" w:fill="FFFFFF"/>
        </w:rPr>
        <w:t>ogan Leslie. Biennial Conference on Chemical Education. Abstract accepted March 31, 2020. Becau</w:t>
      </w:r>
      <w:bookmarkEnd w:id="0"/>
      <w:r w:rsidRPr="00163CF8">
        <w:rPr>
          <w:color w:val="222222"/>
          <w:shd w:val="clear" w:color="auto" w:fill="FFFFFF"/>
        </w:rPr>
        <w:t>se of the global COVID-19 pandemic, the 2020 Biennial Conference on Chemical Education was terminated on April 2, 2020, by the Executive Committee of the Division of Chemical Education, American Chemical Society; and, therefore, this presentation could not be given as intended.</w:t>
      </w:r>
    </w:p>
    <w:p w14:paraId="51E6613B" w14:textId="77777777" w:rsidR="00163CF8" w:rsidRPr="00163CF8" w:rsidRDefault="00163CF8" w:rsidP="00163CF8">
      <w:pPr>
        <w:ind w:left="720" w:hanging="720"/>
        <w:rPr>
          <w:bCs/>
        </w:rPr>
      </w:pPr>
    </w:p>
    <w:p w14:paraId="4B46A417" w14:textId="43E63AA5" w:rsidR="00966955" w:rsidRDefault="00257E19" w:rsidP="00257E19">
      <w:pPr>
        <w:ind w:left="720" w:hanging="720"/>
        <w:jc w:val="both"/>
        <w:rPr>
          <w:b/>
          <w:bCs/>
        </w:rPr>
      </w:pPr>
      <w:r w:rsidRPr="00257E19">
        <w:rPr>
          <w:bCs/>
        </w:rPr>
        <w:t>Oct 2019.</w:t>
      </w:r>
      <w:r>
        <w:rPr>
          <w:bCs/>
        </w:rPr>
        <w:t xml:space="preserve"> </w:t>
      </w:r>
      <w:r>
        <w:rPr>
          <w:bCs/>
          <w:i/>
        </w:rPr>
        <w:t>Improving student writing in a general chemistry laboratory course.</w:t>
      </w:r>
      <w:r>
        <w:rPr>
          <w:bCs/>
        </w:rPr>
        <w:t xml:space="preserve"> Logan Leslie. Southeastern Association for Science Teacher Education. Carrollton, GA.</w:t>
      </w:r>
      <w:r w:rsidRPr="00257E19">
        <w:rPr>
          <w:bCs/>
        </w:rPr>
        <w:t xml:space="preserve"> </w:t>
      </w:r>
    </w:p>
    <w:p w14:paraId="22ADDB23" w14:textId="77777777" w:rsidR="002B0493" w:rsidRDefault="002B0493" w:rsidP="00687692">
      <w:pPr>
        <w:ind w:left="720" w:hanging="720"/>
        <w:rPr>
          <w:bCs/>
        </w:rPr>
      </w:pPr>
    </w:p>
    <w:p w14:paraId="7011E0CB" w14:textId="57E260F1" w:rsidR="0014600A" w:rsidRDefault="0014600A" w:rsidP="00687692">
      <w:pPr>
        <w:ind w:left="720" w:hanging="720"/>
        <w:rPr>
          <w:bCs/>
        </w:rPr>
      </w:pPr>
      <w:r>
        <w:rPr>
          <w:bCs/>
        </w:rPr>
        <w:t xml:space="preserve">May 2019. </w:t>
      </w:r>
      <w:r w:rsidRPr="0014600A">
        <w:rPr>
          <w:bCs/>
          <w:i/>
        </w:rPr>
        <w:t>Learning to Read Science: Developing Targeted Reading Guides to Increase Student Textbook Usage</w:t>
      </w:r>
      <w:r>
        <w:rPr>
          <w:bCs/>
        </w:rPr>
        <w:t>. Logan Leslie. UWG Innovations in Pedagogy Conference. Carrollton, GA.</w:t>
      </w:r>
    </w:p>
    <w:p w14:paraId="19B42CED" w14:textId="77777777" w:rsidR="002B0493" w:rsidRDefault="002B0493" w:rsidP="00687692">
      <w:pPr>
        <w:ind w:left="720" w:hanging="720"/>
        <w:rPr>
          <w:bCs/>
        </w:rPr>
      </w:pPr>
    </w:p>
    <w:p w14:paraId="78E9AECC" w14:textId="4BABC1FD" w:rsidR="008769AA" w:rsidRPr="008769AA" w:rsidRDefault="008769AA" w:rsidP="00687692">
      <w:pPr>
        <w:ind w:left="720" w:hanging="720"/>
        <w:rPr>
          <w:bCs/>
        </w:rPr>
      </w:pPr>
      <w:r>
        <w:rPr>
          <w:bCs/>
        </w:rPr>
        <w:t xml:space="preserve">January 2019. </w:t>
      </w:r>
      <w:r>
        <w:rPr>
          <w:bCs/>
          <w:i/>
        </w:rPr>
        <w:t>Challenges in Preparing Teachers for Diversity in Today’s Science Classroom: Considering Wicked Problems</w:t>
      </w:r>
      <w:r>
        <w:rPr>
          <w:bCs/>
        </w:rPr>
        <w:t xml:space="preserve">. Stacey Britton, Sophia Jeong, Sun Young Jeong, </w:t>
      </w:r>
      <w:r w:rsidRPr="008769AA">
        <w:rPr>
          <w:b/>
          <w:bCs/>
        </w:rPr>
        <w:t>Logan Leslie</w:t>
      </w:r>
      <w:r>
        <w:rPr>
          <w:b/>
          <w:bCs/>
        </w:rPr>
        <w:t xml:space="preserve">, </w:t>
      </w:r>
      <w:r>
        <w:rPr>
          <w:bCs/>
        </w:rPr>
        <w:t>David Steele and Deborah</w:t>
      </w:r>
      <w:r w:rsidR="00314BE1">
        <w:rPr>
          <w:bCs/>
        </w:rPr>
        <w:t xml:space="preserve"> </w:t>
      </w:r>
      <w:proofErr w:type="spellStart"/>
      <w:r w:rsidR="00314BE1">
        <w:rPr>
          <w:bCs/>
        </w:rPr>
        <w:t>J.</w:t>
      </w:r>
      <w:r>
        <w:rPr>
          <w:bCs/>
        </w:rPr>
        <w:t>Tippins</w:t>
      </w:r>
      <w:proofErr w:type="spellEnd"/>
      <w:r>
        <w:rPr>
          <w:bCs/>
        </w:rPr>
        <w:t xml:space="preserve">. ASTE </w:t>
      </w:r>
      <w:r>
        <w:rPr>
          <w:bCs/>
        </w:rPr>
        <w:lastRenderedPageBreak/>
        <w:t>(Association for Science Teacher Education) International Conference.</w:t>
      </w:r>
      <w:r w:rsidR="00314BE1">
        <w:rPr>
          <w:bCs/>
        </w:rPr>
        <w:t xml:space="preserve"> </w:t>
      </w:r>
      <w:r>
        <w:rPr>
          <w:bCs/>
        </w:rPr>
        <w:t>Savannah, GA.</w:t>
      </w:r>
    </w:p>
    <w:p w14:paraId="2BD48ACB" w14:textId="77777777" w:rsidR="002B0493" w:rsidRDefault="002B0493" w:rsidP="00687692">
      <w:pPr>
        <w:ind w:left="720" w:hanging="720"/>
        <w:rPr>
          <w:bCs/>
        </w:rPr>
      </w:pPr>
    </w:p>
    <w:p w14:paraId="37E3CD68" w14:textId="302C3AB2" w:rsidR="008769AA" w:rsidRPr="008769AA" w:rsidRDefault="008769AA" w:rsidP="00687692">
      <w:pPr>
        <w:ind w:left="720" w:hanging="720"/>
        <w:rPr>
          <w:bCs/>
        </w:rPr>
      </w:pPr>
      <w:r>
        <w:rPr>
          <w:bCs/>
        </w:rPr>
        <w:t xml:space="preserve">March 2018. </w:t>
      </w:r>
      <w:r>
        <w:rPr>
          <w:bCs/>
          <w:i/>
        </w:rPr>
        <w:t>Creating a Polyphonic and Dialogic Process to Address the Issue of Science Mistrust and Misunderstanding.</w:t>
      </w:r>
      <w:r>
        <w:rPr>
          <w:bCs/>
        </w:rPr>
        <w:t xml:space="preserve"> Sophia Jeong, Gretchen King, David Pauli, Cary Sell, David Steele, Dan Capps, David Jackson, </w:t>
      </w:r>
      <w:r>
        <w:rPr>
          <w:b/>
          <w:bCs/>
        </w:rPr>
        <w:t>Logan Leslie</w:t>
      </w:r>
      <w:r>
        <w:rPr>
          <w:bCs/>
        </w:rPr>
        <w:t>, Steve Oliver, and Deborah Tippins. NARST (National Association for Research in Science Teaching) Annual International Conference. Atlanta, GA.</w:t>
      </w:r>
    </w:p>
    <w:p w14:paraId="2D40D52B" w14:textId="77777777" w:rsidR="002B0493" w:rsidRDefault="002B0493" w:rsidP="00687692">
      <w:pPr>
        <w:ind w:left="720" w:hanging="720"/>
        <w:rPr>
          <w:bCs/>
        </w:rPr>
      </w:pPr>
    </w:p>
    <w:p w14:paraId="394BEE04" w14:textId="13DD5634" w:rsidR="008769AA" w:rsidRPr="008769AA" w:rsidRDefault="008769AA" w:rsidP="00687692">
      <w:pPr>
        <w:ind w:left="720" w:hanging="720"/>
        <w:rPr>
          <w:bCs/>
        </w:rPr>
      </w:pPr>
      <w:r>
        <w:rPr>
          <w:bCs/>
        </w:rPr>
        <w:t xml:space="preserve">October 2017. </w:t>
      </w:r>
      <w:r>
        <w:rPr>
          <w:bCs/>
          <w:i/>
        </w:rPr>
        <w:t xml:space="preserve">Using Assemblage Theory to Understand a Writing Intervention in a College General Chemistry Course. </w:t>
      </w:r>
      <w:r>
        <w:rPr>
          <w:bCs/>
        </w:rPr>
        <w:t xml:space="preserve">Logan Leslie. SASTE (Southeastern </w:t>
      </w:r>
      <w:r w:rsidR="002B0493">
        <w:rPr>
          <w:bCs/>
        </w:rPr>
        <w:t>Association</w:t>
      </w:r>
      <w:r>
        <w:rPr>
          <w:bCs/>
        </w:rPr>
        <w:t xml:space="preserve"> for Science Teacher Education) Annual Meeting. Pensacola Beach, FL.</w:t>
      </w:r>
    </w:p>
    <w:p w14:paraId="1DE6C27E" w14:textId="77777777" w:rsidR="002B0493" w:rsidRDefault="002B0493" w:rsidP="00687692">
      <w:pPr>
        <w:ind w:left="720" w:hanging="720"/>
        <w:rPr>
          <w:bCs/>
        </w:rPr>
      </w:pPr>
    </w:p>
    <w:p w14:paraId="30F6E420" w14:textId="2B3EA904" w:rsidR="00687692" w:rsidRPr="00687692" w:rsidRDefault="00687692" w:rsidP="00687692">
      <w:pPr>
        <w:ind w:left="720" w:hanging="720"/>
        <w:rPr>
          <w:bCs/>
        </w:rPr>
      </w:pPr>
      <w:r>
        <w:rPr>
          <w:bCs/>
        </w:rPr>
        <w:t xml:space="preserve">May 2017.  </w:t>
      </w:r>
      <w:r>
        <w:rPr>
          <w:bCs/>
          <w:i/>
        </w:rPr>
        <w:t>Peer led team learning (PLTL) at UWG.</w:t>
      </w:r>
      <w:r>
        <w:rPr>
          <w:bCs/>
        </w:rPr>
        <w:t xml:space="preserve">  Logan Leslie. Georgia General Chemistry Network Meeting. Athens, GA.</w:t>
      </w:r>
    </w:p>
    <w:p w14:paraId="0A9A5CD8" w14:textId="77777777" w:rsidR="00687692" w:rsidRDefault="00687692" w:rsidP="00687692">
      <w:pPr>
        <w:ind w:left="720" w:hanging="720"/>
        <w:rPr>
          <w:bCs/>
        </w:rPr>
      </w:pPr>
    </w:p>
    <w:p w14:paraId="5EE88D4E" w14:textId="77777777" w:rsidR="00687692" w:rsidRPr="00687692" w:rsidRDefault="00687692" w:rsidP="00687692">
      <w:pPr>
        <w:ind w:left="720" w:hanging="720"/>
        <w:rPr>
          <w:bCs/>
        </w:rPr>
      </w:pPr>
      <w:r>
        <w:rPr>
          <w:bCs/>
        </w:rPr>
        <w:t xml:space="preserve">May 2017.  </w:t>
      </w:r>
      <w:r>
        <w:rPr>
          <w:bCs/>
          <w:i/>
        </w:rPr>
        <w:t>Developing a Student Journal Reading Group</w:t>
      </w:r>
      <w:r>
        <w:rPr>
          <w:bCs/>
        </w:rPr>
        <w:t>.  Logan Leslie.  UWG Innovations in Pedagogy Conference. Carrollton, GA.</w:t>
      </w:r>
    </w:p>
    <w:p w14:paraId="1A81C414" w14:textId="77777777" w:rsidR="00687692" w:rsidRDefault="00687692" w:rsidP="00687692">
      <w:pPr>
        <w:ind w:left="720" w:hanging="720"/>
        <w:rPr>
          <w:bCs/>
        </w:rPr>
      </w:pPr>
    </w:p>
    <w:p w14:paraId="7F4BE577" w14:textId="77777777" w:rsidR="00966955" w:rsidRPr="00966955" w:rsidRDefault="00966955" w:rsidP="00687692">
      <w:pPr>
        <w:ind w:left="720" w:hanging="720"/>
        <w:rPr>
          <w:bCs/>
        </w:rPr>
      </w:pPr>
      <w:r>
        <w:rPr>
          <w:bCs/>
        </w:rPr>
        <w:t xml:space="preserve">May 2016.  </w:t>
      </w:r>
      <w:r w:rsidRPr="00966955">
        <w:rPr>
          <w:bCs/>
          <w:i/>
        </w:rPr>
        <w:t>QEP:  Lessons from the First Year of Implementation</w:t>
      </w:r>
      <w:r>
        <w:rPr>
          <w:bCs/>
          <w:i/>
        </w:rPr>
        <w:t xml:space="preserve">. </w:t>
      </w:r>
      <w:r>
        <w:rPr>
          <w:bCs/>
        </w:rPr>
        <w:t xml:space="preserve">  Presenters:  Logan Leslie, Nadja Williams, Rod McRae, Sal Peralta. UWG Innovations in Pedagogy Conference.  Carrollton, GA.</w:t>
      </w:r>
    </w:p>
    <w:p w14:paraId="1DAEFAE5" w14:textId="77777777" w:rsidR="00966955" w:rsidRDefault="00966955" w:rsidP="00F642E3">
      <w:pPr>
        <w:jc w:val="both"/>
        <w:rPr>
          <w:b/>
          <w:bCs/>
        </w:rPr>
      </w:pPr>
    </w:p>
    <w:p w14:paraId="5CDBF5FC" w14:textId="77777777" w:rsidR="00580230" w:rsidRDefault="00580230" w:rsidP="00754165">
      <w:pPr>
        <w:rPr>
          <w:bCs/>
        </w:rPr>
      </w:pPr>
      <w:r>
        <w:rPr>
          <w:bCs/>
        </w:rPr>
        <w:t xml:space="preserve">May 2016.  </w:t>
      </w:r>
      <w:r w:rsidR="00754165" w:rsidRPr="00754165">
        <w:rPr>
          <w:i/>
          <w:color w:val="000000"/>
        </w:rPr>
        <w:t xml:space="preserve">“Let’s all stay calm and do some science [education]”: Guiding your </w:t>
      </w:r>
      <w:r w:rsidR="00754165">
        <w:rPr>
          <w:i/>
          <w:color w:val="000000"/>
        </w:rPr>
        <w:tab/>
      </w:r>
      <w:r w:rsidR="00E65B2E">
        <w:rPr>
          <w:i/>
          <w:color w:val="000000"/>
        </w:rPr>
        <w:t>Dissertation Committee toward A</w:t>
      </w:r>
      <w:r w:rsidR="00754165" w:rsidRPr="00754165">
        <w:rPr>
          <w:i/>
          <w:color w:val="000000"/>
        </w:rPr>
        <w:t>cc</w:t>
      </w:r>
      <w:r w:rsidR="00E65B2E">
        <w:rPr>
          <w:i/>
          <w:color w:val="000000"/>
        </w:rPr>
        <w:t>eptance of a P</w:t>
      </w:r>
      <w:r w:rsidR="009858FE">
        <w:rPr>
          <w:i/>
          <w:color w:val="000000"/>
        </w:rPr>
        <w:t>ostqualitative Informed I</w:t>
      </w:r>
      <w:r w:rsidR="00754165" w:rsidRPr="00754165">
        <w:rPr>
          <w:i/>
          <w:color w:val="000000"/>
        </w:rPr>
        <w:t>nquiry,</w:t>
      </w:r>
      <w:r w:rsidR="00754165">
        <w:rPr>
          <w:color w:val="000000"/>
        </w:rPr>
        <w:t xml:space="preserve"> </w:t>
      </w:r>
      <w:r w:rsidR="00754165">
        <w:rPr>
          <w:color w:val="000000"/>
        </w:rPr>
        <w:tab/>
        <w:t xml:space="preserve">Logan Leslie.  </w:t>
      </w:r>
      <w:r>
        <w:rPr>
          <w:bCs/>
        </w:rPr>
        <w:t>Twelfth International Congress of Qualitative Inquiry, Urbana, IL.</w:t>
      </w:r>
    </w:p>
    <w:p w14:paraId="7D78B9BB" w14:textId="77777777" w:rsidR="00580230" w:rsidRPr="00580230" w:rsidRDefault="00580230" w:rsidP="00F642E3">
      <w:pPr>
        <w:jc w:val="both"/>
        <w:rPr>
          <w:bCs/>
        </w:rPr>
      </w:pPr>
    </w:p>
    <w:p w14:paraId="1B7A3E6F" w14:textId="77777777" w:rsidR="00580230" w:rsidRPr="00580230" w:rsidRDefault="00580230" w:rsidP="00F642E3">
      <w:pPr>
        <w:jc w:val="both"/>
        <w:rPr>
          <w:bCs/>
        </w:rPr>
      </w:pPr>
      <w:r>
        <w:rPr>
          <w:bCs/>
        </w:rPr>
        <w:t xml:space="preserve">April 2016.  </w:t>
      </w:r>
      <w:r>
        <w:rPr>
          <w:rFonts w:ascii="Times-Italic" w:hAnsi="Times-Italic" w:cs="Times-Italic"/>
          <w:i/>
          <w:iCs/>
        </w:rPr>
        <w:t xml:space="preserve">Science, Humor, and Dialogue in an Online Gaming Space.  </w:t>
      </w:r>
      <w:r>
        <w:rPr>
          <w:rFonts w:ascii="Times-Italic" w:hAnsi="Times-Italic" w:cs="Times-Italic"/>
          <w:iCs/>
        </w:rPr>
        <w:t xml:space="preserve">Logan Leslie.  </w:t>
      </w:r>
      <w:r>
        <w:rPr>
          <w:rFonts w:ascii="Times-Italic" w:hAnsi="Times-Italic" w:cs="Times-Italic"/>
          <w:iCs/>
        </w:rPr>
        <w:tab/>
        <w:t xml:space="preserve">NARST (National Association for Research in Science Teaching) International </w:t>
      </w:r>
      <w:r>
        <w:rPr>
          <w:rFonts w:ascii="Times-Italic" w:hAnsi="Times-Italic" w:cs="Times-Italic"/>
          <w:iCs/>
        </w:rPr>
        <w:tab/>
        <w:t>Conference, Baltimore, MD.</w:t>
      </w:r>
    </w:p>
    <w:p w14:paraId="3BB9F9C6" w14:textId="77777777" w:rsidR="00580230" w:rsidRDefault="00580230" w:rsidP="00F642E3">
      <w:pPr>
        <w:jc w:val="both"/>
        <w:rPr>
          <w:b/>
          <w:bCs/>
        </w:rPr>
      </w:pPr>
    </w:p>
    <w:p w14:paraId="68AFE569" w14:textId="77777777" w:rsidR="00F642E3" w:rsidRDefault="00F42B3A">
      <w:pPr>
        <w:ind w:left="720" w:hanging="720"/>
      </w:pPr>
      <w:r>
        <w:t>May 2015</w:t>
      </w:r>
      <w:r w:rsidR="009858FE">
        <w:t>: “</w:t>
      </w:r>
      <w:r w:rsidRPr="00F42B3A">
        <w:rPr>
          <w:rFonts w:cs="Adobe Garamond Pro"/>
          <w:i/>
          <w:color w:val="000000"/>
        </w:rPr>
        <w:t>There’s nothing wrong with</w:t>
      </w:r>
      <w:r w:rsidR="009858FE">
        <w:rPr>
          <w:rFonts w:cs="Adobe Garamond Pro"/>
          <w:i/>
          <w:color w:val="000000"/>
        </w:rPr>
        <w:t xml:space="preserve"> the physics here”: Discussing S</w:t>
      </w:r>
      <w:r w:rsidR="00D82519">
        <w:rPr>
          <w:rFonts w:cs="Adobe Garamond Pro"/>
          <w:i/>
          <w:color w:val="000000"/>
        </w:rPr>
        <w:t>cience in Affinity Spaces Related to Video G</w:t>
      </w:r>
      <w:r w:rsidRPr="00F42B3A">
        <w:rPr>
          <w:rFonts w:cs="Adobe Garamond Pro"/>
          <w:i/>
          <w:color w:val="000000"/>
        </w:rPr>
        <w:t xml:space="preserve">ames, </w:t>
      </w:r>
      <w:r w:rsidRPr="00F42B3A">
        <w:rPr>
          <w:rStyle w:val="A3"/>
          <w:i w:val="0"/>
          <w:sz w:val="24"/>
          <w:szCs w:val="24"/>
        </w:rPr>
        <w:t>Logan Leslie.</w:t>
      </w:r>
      <w:r>
        <w:rPr>
          <w:rStyle w:val="A3"/>
        </w:rPr>
        <w:t xml:space="preserve">  </w:t>
      </w:r>
      <w:r w:rsidRPr="00F42B3A">
        <w:t>Eleventh International Congress of Qualitative Inquiry</w:t>
      </w:r>
      <w:r w:rsidR="00A967E3">
        <w:t xml:space="preserve">, Urbana, IL. </w:t>
      </w:r>
    </w:p>
    <w:p w14:paraId="3F00EE19" w14:textId="77777777" w:rsidR="007B1039" w:rsidRDefault="007B1039">
      <w:pPr>
        <w:ind w:left="720" w:hanging="720"/>
      </w:pPr>
    </w:p>
    <w:p w14:paraId="21BAFFB6" w14:textId="77777777" w:rsidR="007B1039" w:rsidRPr="003A3668" w:rsidRDefault="00D82519" w:rsidP="007B1039">
      <w:pPr>
        <w:autoSpaceDE w:val="0"/>
        <w:autoSpaceDN w:val="0"/>
        <w:adjustRightInd w:val="0"/>
      </w:pPr>
      <w:r>
        <w:t>Sept.</w:t>
      </w:r>
      <w:r w:rsidR="007B1039" w:rsidRPr="003A3668">
        <w:t xml:space="preserve"> 2014.</w:t>
      </w:r>
      <w:r>
        <w:rPr>
          <w:i/>
          <w:iCs/>
        </w:rPr>
        <w:t xml:space="preserve"> Science as the Punchline: The Use of Scientific Humor in Online Gaming </w:t>
      </w:r>
      <w:r>
        <w:rPr>
          <w:i/>
          <w:iCs/>
        </w:rPr>
        <w:tab/>
        <w:t>F</w:t>
      </w:r>
      <w:r w:rsidR="007B1039" w:rsidRPr="003A3668">
        <w:rPr>
          <w:i/>
          <w:iCs/>
        </w:rPr>
        <w:t xml:space="preserve">orums, </w:t>
      </w:r>
      <w:r w:rsidR="007B1039" w:rsidRPr="003A3668">
        <w:t xml:space="preserve">SASTE (Southeastern Association of Science Teacher Education) </w:t>
      </w:r>
      <w:r w:rsidR="007B1039" w:rsidRPr="003A3668">
        <w:tab/>
        <w:t>Conference, Savannah, GA.</w:t>
      </w:r>
    </w:p>
    <w:p w14:paraId="1DF0BFA9" w14:textId="77777777" w:rsidR="00F42B3A" w:rsidRDefault="00F42B3A">
      <w:pPr>
        <w:ind w:left="720" w:hanging="720"/>
      </w:pPr>
    </w:p>
    <w:p w14:paraId="37F5885E" w14:textId="77777777" w:rsidR="00F42B3A" w:rsidRDefault="00F42B3A">
      <w:pPr>
        <w:ind w:left="720" w:hanging="720"/>
        <w:rPr>
          <w:rFonts w:cs="Adobe Garamond Pro"/>
          <w:color w:val="000000"/>
        </w:rPr>
      </w:pPr>
      <w:r>
        <w:t xml:space="preserve">May 2014.  </w:t>
      </w:r>
      <w:r w:rsidRPr="00F42B3A">
        <w:rPr>
          <w:rFonts w:cs="Adobe Garamond Pro"/>
          <w:i/>
          <w:color w:val="000000"/>
        </w:rPr>
        <w:t>Vibrant Matter in a Virtual World: How the New Materialisms Inform Video Game Research in Science Education</w:t>
      </w:r>
      <w:r>
        <w:rPr>
          <w:rFonts w:cs="Adobe Garamond Pro"/>
          <w:color w:val="000000"/>
          <w:sz w:val="20"/>
          <w:szCs w:val="20"/>
        </w:rPr>
        <w:t xml:space="preserve">, </w:t>
      </w:r>
      <w:r w:rsidRPr="00F42B3A">
        <w:rPr>
          <w:rFonts w:cs="Adobe Garamond Pro"/>
          <w:color w:val="000000"/>
        </w:rPr>
        <w:t>Logan Leslie.</w:t>
      </w:r>
      <w:r w:rsidR="007B1039">
        <w:rPr>
          <w:rFonts w:cs="Adobe Garamond Pro"/>
          <w:color w:val="000000"/>
        </w:rPr>
        <w:t xml:space="preserve"> </w:t>
      </w:r>
      <w:r w:rsidRPr="00F42B3A">
        <w:rPr>
          <w:rFonts w:cs="Adobe Garamond Pro"/>
          <w:color w:val="000000"/>
        </w:rPr>
        <w:t>Tenth International Congress of Qualitative Inquiry, Urbana, IL.</w:t>
      </w:r>
    </w:p>
    <w:p w14:paraId="617D4D0C" w14:textId="77777777" w:rsidR="006A2C98" w:rsidRDefault="006A2C98">
      <w:pPr>
        <w:ind w:left="720" w:hanging="720"/>
        <w:rPr>
          <w:rFonts w:cs="Adobe Garamond Pro"/>
          <w:color w:val="000000"/>
        </w:rPr>
      </w:pPr>
    </w:p>
    <w:p w14:paraId="1F01A977" w14:textId="77777777" w:rsidR="006A2C98" w:rsidRDefault="006A2C98" w:rsidP="006A2C98">
      <w:pPr>
        <w:autoSpaceDE w:val="0"/>
        <w:autoSpaceDN w:val="0"/>
        <w:adjustRightInd w:val="0"/>
        <w:rPr>
          <w:rFonts w:cs="Adobe Garamond Pro"/>
          <w:color w:val="000000"/>
        </w:rPr>
      </w:pPr>
      <w:r>
        <w:rPr>
          <w:rFonts w:cs="Adobe Garamond Pro"/>
          <w:color w:val="000000"/>
        </w:rPr>
        <w:t xml:space="preserve">April 2014.   </w:t>
      </w:r>
      <w:r w:rsidRPr="006A2C98">
        <w:rPr>
          <w:bCs/>
          <w:i/>
          <w:iCs/>
        </w:rPr>
        <w:t>Symposium – Awakening a Dialogue between Science</w:t>
      </w:r>
      <w:r>
        <w:rPr>
          <w:bCs/>
          <w:i/>
          <w:iCs/>
        </w:rPr>
        <w:t xml:space="preserve"> </w:t>
      </w:r>
      <w:r w:rsidRPr="006A2C98">
        <w:rPr>
          <w:bCs/>
          <w:i/>
          <w:iCs/>
        </w:rPr>
        <w:t xml:space="preserve">Education and </w:t>
      </w:r>
      <w:r>
        <w:rPr>
          <w:bCs/>
          <w:i/>
          <w:iCs/>
        </w:rPr>
        <w:tab/>
      </w:r>
      <w:proofErr w:type="spellStart"/>
      <w:r w:rsidRPr="006A2C98">
        <w:rPr>
          <w:bCs/>
          <w:i/>
          <w:iCs/>
        </w:rPr>
        <w:t>EcoJustice</w:t>
      </w:r>
      <w:proofErr w:type="spellEnd"/>
      <w:r>
        <w:rPr>
          <w:bCs/>
          <w:i/>
          <w:iCs/>
        </w:rPr>
        <w:t xml:space="preserve">.  </w:t>
      </w:r>
      <w:r>
        <w:rPr>
          <w:bCs/>
          <w:iCs/>
        </w:rPr>
        <w:t xml:space="preserve">Presenters:  </w:t>
      </w:r>
      <w:r>
        <w:t xml:space="preserve">Logan M. Leslie, </w:t>
      </w:r>
      <w:r w:rsidRPr="006A2C98">
        <w:t>De</w:t>
      </w:r>
      <w:r>
        <w:t xml:space="preserve">borah J. Tippins, </w:t>
      </w:r>
      <w:r w:rsidRPr="006A2C98">
        <w:t xml:space="preserve">Pauline W. U. </w:t>
      </w:r>
      <w:r>
        <w:lastRenderedPageBreak/>
        <w:tab/>
      </w:r>
      <w:r w:rsidRPr="006A2C98">
        <w:t>Chi</w:t>
      </w:r>
      <w:r>
        <w:t xml:space="preserve">nn, </w:t>
      </w:r>
      <w:r w:rsidRPr="006A2C98">
        <w:t>Debra</w:t>
      </w:r>
      <w:r>
        <w:t xml:space="preserve"> Mitchell, </w:t>
      </w:r>
      <w:r w:rsidRPr="006A2C98">
        <w:t>Giu</w:t>
      </w:r>
      <w:r>
        <w:t xml:space="preserve">liano Reis, </w:t>
      </w:r>
      <w:r>
        <w:rPr>
          <w:rFonts w:cs="Adobe Garamond Pro"/>
          <w:color w:val="000000"/>
        </w:rPr>
        <w:t xml:space="preserve">NARST (National Association for </w:t>
      </w:r>
      <w:r>
        <w:rPr>
          <w:rFonts w:cs="Adobe Garamond Pro"/>
          <w:color w:val="000000"/>
        </w:rPr>
        <w:tab/>
        <w:t>Research in Science Teaching) International Conference, Pittsburg, PA.</w:t>
      </w:r>
    </w:p>
    <w:p w14:paraId="1DCF077C" w14:textId="77777777" w:rsidR="006A2C98" w:rsidRDefault="006A2C98" w:rsidP="006A2C98">
      <w:pPr>
        <w:autoSpaceDE w:val="0"/>
        <w:autoSpaceDN w:val="0"/>
        <w:adjustRightInd w:val="0"/>
        <w:rPr>
          <w:rFonts w:cs="Adobe Garamond Pro"/>
          <w:color w:val="000000"/>
        </w:rPr>
      </w:pPr>
    </w:p>
    <w:p w14:paraId="2A5EDDF0" w14:textId="38279FF9" w:rsidR="006A2C98" w:rsidRDefault="00D11CCE" w:rsidP="006A2C98">
      <w:pPr>
        <w:autoSpaceDE w:val="0"/>
        <w:autoSpaceDN w:val="0"/>
        <w:adjustRightInd w:val="0"/>
        <w:rPr>
          <w:rStyle w:val="Emphasis"/>
          <w:i w:val="0"/>
        </w:rPr>
      </w:pPr>
      <w:r>
        <w:rPr>
          <w:rStyle w:val="Emphasis"/>
          <w:i w:val="0"/>
        </w:rPr>
        <w:t xml:space="preserve">January 2014.  </w:t>
      </w:r>
      <w:r w:rsidR="006A2C98">
        <w:rPr>
          <w:rStyle w:val="Emphasis"/>
        </w:rPr>
        <w:t>Science as a Puzzle: One View of How Video Games Present Science</w:t>
      </w:r>
      <w:r>
        <w:rPr>
          <w:rStyle w:val="Emphasis"/>
          <w:i w:val="0"/>
        </w:rPr>
        <w:t xml:space="preserve">, </w:t>
      </w:r>
      <w:r>
        <w:rPr>
          <w:rStyle w:val="Emphasis"/>
          <w:i w:val="0"/>
        </w:rPr>
        <w:tab/>
        <w:t xml:space="preserve">Logan Leslie.  ASTE (Association for Science Teacher </w:t>
      </w:r>
      <w:r w:rsidR="002B0493">
        <w:rPr>
          <w:rStyle w:val="Emphasis"/>
          <w:i w:val="0"/>
        </w:rPr>
        <w:t>Education) International</w:t>
      </w:r>
      <w:r>
        <w:rPr>
          <w:rStyle w:val="Emphasis"/>
          <w:i w:val="0"/>
        </w:rPr>
        <w:t xml:space="preserve"> </w:t>
      </w:r>
      <w:r w:rsidR="00576FC2">
        <w:rPr>
          <w:rStyle w:val="Emphasis"/>
          <w:i w:val="0"/>
        </w:rPr>
        <w:tab/>
      </w:r>
      <w:r>
        <w:rPr>
          <w:rStyle w:val="Emphasis"/>
          <w:i w:val="0"/>
        </w:rPr>
        <w:t>Conference, San Antonio, TX.</w:t>
      </w:r>
    </w:p>
    <w:p w14:paraId="14751B61" w14:textId="77777777" w:rsidR="007B1039" w:rsidRDefault="007B1039">
      <w:pPr>
        <w:ind w:left="720" w:hanging="720"/>
        <w:rPr>
          <w:rFonts w:cs="Adobe Garamond Pro"/>
          <w:color w:val="000000"/>
        </w:rPr>
      </w:pPr>
    </w:p>
    <w:p w14:paraId="6BA80DE2" w14:textId="77777777" w:rsidR="007B1039" w:rsidRDefault="003A3668">
      <w:pPr>
        <w:ind w:left="720" w:hanging="720"/>
        <w:rPr>
          <w:rFonts w:cs="Adobe Garamond Pro"/>
          <w:color w:val="000000"/>
        </w:rPr>
      </w:pPr>
      <w:r>
        <w:rPr>
          <w:rFonts w:cs="Adobe Garamond Pro"/>
          <w:color w:val="000000"/>
        </w:rPr>
        <w:t>October</w:t>
      </w:r>
      <w:r w:rsidR="007B1039">
        <w:rPr>
          <w:rFonts w:cs="Adobe Garamond Pro"/>
          <w:color w:val="000000"/>
        </w:rPr>
        <w:t xml:space="preserve"> 2013.  </w:t>
      </w:r>
      <w:r w:rsidR="00D82519">
        <w:rPr>
          <w:rFonts w:cs="Adobe Garamond Pro"/>
          <w:i/>
          <w:color w:val="000000"/>
        </w:rPr>
        <w:t>The Impact of a Deleuzean Framework on Research into How a Video Game can Influence our U</w:t>
      </w:r>
      <w:r>
        <w:rPr>
          <w:rFonts w:cs="Adobe Garamond Pro"/>
          <w:i/>
          <w:color w:val="000000"/>
        </w:rPr>
        <w:t xml:space="preserve">nderstanding of </w:t>
      </w:r>
      <w:r w:rsidR="00D82519">
        <w:rPr>
          <w:rFonts w:cs="Adobe Garamond Pro"/>
          <w:i/>
          <w:color w:val="000000"/>
        </w:rPr>
        <w:t>S</w:t>
      </w:r>
      <w:r w:rsidRPr="003A3668">
        <w:rPr>
          <w:rFonts w:cs="Adobe Garamond Pro"/>
          <w:i/>
          <w:color w:val="000000"/>
        </w:rPr>
        <w:t>cience</w:t>
      </w:r>
      <w:r>
        <w:rPr>
          <w:rFonts w:cs="Adobe Garamond Pro"/>
          <w:i/>
          <w:color w:val="000000"/>
        </w:rPr>
        <w:t xml:space="preserve">, </w:t>
      </w:r>
      <w:r>
        <w:rPr>
          <w:rFonts w:cs="Adobe Garamond Pro"/>
          <w:color w:val="000000"/>
        </w:rPr>
        <w:t xml:space="preserve">Logan Leslie.  </w:t>
      </w:r>
      <w:r w:rsidR="007B1039" w:rsidRPr="003A3668">
        <w:rPr>
          <w:rFonts w:cs="Adobe Garamond Pro"/>
          <w:color w:val="000000"/>
        </w:rPr>
        <w:t xml:space="preserve">SASTE </w:t>
      </w:r>
      <w:r w:rsidR="007B1039">
        <w:rPr>
          <w:rFonts w:cs="Adobe Garamond Pro"/>
          <w:color w:val="000000"/>
        </w:rPr>
        <w:t>Conference, Statesboro, GA.</w:t>
      </w:r>
    </w:p>
    <w:p w14:paraId="29299967" w14:textId="77777777" w:rsidR="003A3668" w:rsidRDefault="003A3668">
      <w:pPr>
        <w:ind w:left="720" w:hanging="720"/>
        <w:rPr>
          <w:rFonts w:cs="Adobe Garamond Pro"/>
          <w:color w:val="000000"/>
        </w:rPr>
      </w:pPr>
    </w:p>
    <w:p w14:paraId="3BEED976" w14:textId="0EDA1D5C" w:rsidR="003A3668" w:rsidRPr="00F42B3A" w:rsidRDefault="003A3668">
      <w:pPr>
        <w:ind w:left="720" w:hanging="720"/>
      </w:pPr>
      <w:r>
        <w:rPr>
          <w:rFonts w:cs="Adobe Garamond Pro"/>
          <w:color w:val="000000"/>
        </w:rPr>
        <w:t xml:space="preserve">October 2012.  </w:t>
      </w:r>
      <w:r w:rsidR="008B7F1D">
        <w:rPr>
          <w:rFonts w:cs="Adobe Garamond Pro"/>
          <w:i/>
          <w:color w:val="000000"/>
        </w:rPr>
        <w:t xml:space="preserve">What is </w:t>
      </w:r>
      <w:r w:rsidR="002B0493">
        <w:rPr>
          <w:rFonts w:cs="Adobe Garamond Pro"/>
          <w:i/>
          <w:color w:val="000000"/>
        </w:rPr>
        <w:t>Science?</w:t>
      </w:r>
      <w:r w:rsidR="008B7F1D">
        <w:rPr>
          <w:rFonts w:cs="Adobe Garamond Pro"/>
          <w:i/>
          <w:color w:val="000000"/>
        </w:rPr>
        <w:t xml:space="preserve"> How Portal 2 Presents Science.</w:t>
      </w:r>
      <w:r w:rsidR="007324B2">
        <w:rPr>
          <w:rFonts w:cs="Adobe Garamond Pro"/>
          <w:i/>
          <w:color w:val="000000"/>
        </w:rPr>
        <w:t xml:space="preserve">  </w:t>
      </w:r>
      <w:r w:rsidR="007324B2">
        <w:rPr>
          <w:rFonts w:cs="Adobe Garamond Pro"/>
          <w:color w:val="000000"/>
        </w:rPr>
        <w:t>Logan Leslie, SASTE Conference,</w:t>
      </w:r>
      <w:r>
        <w:rPr>
          <w:rFonts w:cs="Adobe Garamond Pro"/>
          <w:color w:val="000000"/>
        </w:rPr>
        <w:t xml:space="preserve"> Macon, GA.</w:t>
      </w:r>
    </w:p>
    <w:p w14:paraId="4ED75570" w14:textId="77777777" w:rsidR="00E0796A" w:rsidRDefault="00E0796A" w:rsidP="00580230">
      <w:pPr>
        <w:ind w:left="1440" w:hanging="1440"/>
        <w:rPr>
          <w:b/>
          <w:bCs/>
        </w:rPr>
      </w:pPr>
    </w:p>
    <w:p w14:paraId="32933F61" w14:textId="34D1B62B" w:rsidR="00974FE8" w:rsidRDefault="00974FE8" w:rsidP="00580230">
      <w:pPr>
        <w:ind w:left="1440" w:hanging="1440"/>
        <w:rPr>
          <w:b/>
          <w:bCs/>
        </w:rPr>
      </w:pPr>
      <w:r>
        <w:rPr>
          <w:b/>
          <w:bCs/>
        </w:rPr>
        <w:t>Student</w:t>
      </w:r>
      <w:r w:rsidR="00EA29F5">
        <w:rPr>
          <w:b/>
          <w:bCs/>
        </w:rPr>
        <w:t xml:space="preserve"> Presentations</w:t>
      </w:r>
      <w:r>
        <w:rPr>
          <w:b/>
          <w:bCs/>
        </w:rPr>
        <w:t>:</w:t>
      </w:r>
    </w:p>
    <w:p w14:paraId="6163CAF0" w14:textId="6CC40187" w:rsidR="00837099" w:rsidRDefault="00F85C85" w:rsidP="00580230">
      <w:pPr>
        <w:ind w:left="1440" w:hanging="1440"/>
      </w:pPr>
      <w:r>
        <w:t xml:space="preserve">William Helton </w:t>
      </w:r>
      <w:r>
        <w:rPr>
          <w:i/>
        </w:rPr>
        <w:t>Addressing student misconceptions about solutions chemistry through numerical, conceptual and visual questions in an in-class activity.</w:t>
      </w:r>
      <w:r>
        <w:t xml:space="preserve"> UWG Scholars’ Day Undergraduate Research Conference 2022</w:t>
      </w:r>
    </w:p>
    <w:p w14:paraId="5D71AB43" w14:textId="77777777" w:rsidR="00F85C85" w:rsidRPr="00F85C85" w:rsidRDefault="00F85C85" w:rsidP="00580230">
      <w:pPr>
        <w:ind w:left="1440" w:hanging="1440"/>
      </w:pPr>
    </w:p>
    <w:p w14:paraId="6D32784A" w14:textId="2B0BB6D2" w:rsidR="003668BB" w:rsidRPr="003668BB" w:rsidRDefault="003668BB" w:rsidP="00580230">
      <w:pPr>
        <w:ind w:left="1440" w:hanging="1440"/>
      </w:pPr>
      <w:r>
        <w:t xml:space="preserve">Holly Bearden </w:t>
      </w:r>
      <w:r>
        <w:rPr>
          <w:i/>
        </w:rPr>
        <w:t>Addressing student misconceptions about gas laws and electrochemistry through self-led in class activities</w:t>
      </w:r>
      <w:r>
        <w:t>. UWG Scholars’ Day Undergraduate Research Conference 2021.</w:t>
      </w:r>
    </w:p>
    <w:p w14:paraId="443D954F" w14:textId="77777777" w:rsidR="003668BB" w:rsidRDefault="003668BB" w:rsidP="00580230">
      <w:pPr>
        <w:ind w:left="1440" w:hanging="1440"/>
      </w:pPr>
    </w:p>
    <w:p w14:paraId="2BC793DA" w14:textId="7F0C4E1B" w:rsidR="00974FE8" w:rsidRDefault="00974FE8" w:rsidP="00580230">
      <w:pPr>
        <w:ind w:left="1440" w:hanging="1440"/>
      </w:pPr>
      <w:proofErr w:type="spellStart"/>
      <w:r>
        <w:t>Ellye</w:t>
      </w:r>
      <w:proofErr w:type="spellEnd"/>
      <w:r>
        <w:t xml:space="preserve"> </w:t>
      </w:r>
      <w:r w:rsidR="00EA29F5">
        <w:t>Puckett</w:t>
      </w:r>
      <w:r w:rsidR="00163B52">
        <w:t xml:space="preserve"> and Kaitlin Watkins</w:t>
      </w:r>
      <w:r w:rsidR="00EA29F5">
        <w:t xml:space="preserve"> </w:t>
      </w:r>
      <w:r w:rsidR="00EA29F5" w:rsidRPr="00EA29F5">
        <w:rPr>
          <w:i/>
          <w:iCs/>
        </w:rPr>
        <w:t>Can</w:t>
      </w:r>
      <w:r w:rsidRPr="00974FE8">
        <w:rPr>
          <w:rStyle w:val="Strong"/>
          <w:b w:val="0"/>
          <w:bCs w:val="0"/>
          <w:i/>
          <w:iCs/>
          <w:color w:val="222222"/>
          <w:shd w:val="clear" w:color="auto" w:fill="FFFFFF"/>
        </w:rPr>
        <w:t xml:space="preserve"> In-Class Assignments Assist Students</w:t>
      </w:r>
      <w:r>
        <w:t xml:space="preserve">? UWG </w:t>
      </w:r>
      <w:r w:rsidRPr="00974FE8">
        <w:rPr>
          <w:color w:val="222222"/>
          <w:shd w:val="clear" w:color="auto" w:fill="FFFFFF"/>
        </w:rPr>
        <w:t>Scholars' Day Undergraduate Research Conferenc</w:t>
      </w:r>
      <w:r>
        <w:rPr>
          <w:color w:val="222222"/>
          <w:shd w:val="clear" w:color="auto" w:fill="FFFFFF"/>
        </w:rPr>
        <w:t>e 2020. (Postponed due to Covid-19 pandemic)</w:t>
      </w:r>
    </w:p>
    <w:p w14:paraId="6F531044" w14:textId="77777777" w:rsidR="00974FE8" w:rsidRDefault="00974FE8" w:rsidP="00163B52">
      <w:pPr>
        <w:rPr>
          <w:b/>
          <w:bCs/>
        </w:rPr>
      </w:pPr>
    </w:p>
    <w:p w14:paraId="5561E9F2" w14:textId="77777777" w:rsidR="00974FE8" w:rsidRDefault="00974FE8" w:rsidP="00580230">
      <w:pPr>
        <w:ind w:left="1440" w:hanging="1440"/>
        <w:rPr>
          <w:b/>
          <w:bCs/>
        </w:rPr>
      </w:pPr>
    </w:p>
    <w:p w14:paraId="5687A8BE" w14:textId="6174B573" w:rsidR="00580230" w:rsidRDefault="00580230" w:rsidP="00580230">
      <w:pPr>
        <w:ind w:left="1440" w:hanging="1440"/>
      </w:pPr>
      <w:r>
        <w:rPr>
          <w:b/>
          <w:bCs/>
        </w:rPr>
        <w:t>Graduate School Honors and Awards:</w:t>
      </w:r>
    </w:p>
    <w:p w14:paraId="2D61565E" w14:textId="77777777" w:rsidR="00580230" w:rsidRDefault="00580230" w:rsidP="00580230">
      <w:r>
        <w:t xml:space="preserve">Outstanding UGA </w:t>
      </w:r>
      <w:r w:rsidR="00611D50">
        <w:t>Teaching</w:t>
      </w:r>
      <w:r>
        <w:t xml:space="preserve"> Assistant Award, Spring 2013</w:t>
      </w:r>
    </w:p>
    <w:p w14:paraId="0A3B29B8" w14:textId="77777777" w:rsidR="00580230" w:rsidRDefault="00580230" w:rsidP="00E0796A"/>
    <w:p w14:paraId="1ABC3BF5" w14:textId="77777777" w:rsidR="00580230" w:rsidRDefault="00580230" w:rsidP="00E0796A">
      <w:r>
        <w:t xml:space="preserve">Eddie Griffin Memorial Award, Outstanding Position Paper, SASTE (Southeastern </w:t>
      </w:r>
      <w:r>
        <w:tab/>
        <w:t>Association of Science Teacher Education, Spring 2012</w:t>
      </w:r>
    </w:p>
    <w:p w14:paraId="4254DDC0" w14:textId="77777777" w:rsidR="00580230" w:rsidRDefault="00580230" w:rsidP="00E0796A"/>
    <w:p w14:paraId="4CCBEDFC" w14:textId="77777777" w:rsidR="00580230" w:rsidRDefault="00580230" w:rsidP="00580230">
      <w:r>
        <w:t>Honorable mention, NSF Graduate Research Fellowship, 2008.</w:t>
      </w:r>
    </w:p>
    <w:p w14:paraId="4675B137" w14:textId="77777777" w:rsidR="00580230" w:rsidRDefault="00580230" w:rsidP="00580230">
      <w:pPr>
        <w:ind w:left="1440" w:hanging="1440"/>
      </w:pPr>
    </w:p>
    <w:p w14:paraId="529D7A87" w14:textId="77777777" w:rsidR="00576FC2" w:rsidRDefault="00576FC2" w:rsidP="00576FC2">
      <w:pPr>
        <w:rPr>
          <w:b/>
        </w:rPr>
      </w:pPr>
      <w:r>
        <w:rPr>
          <w:b/>
        </w:rPr>
        <w:t>Professional Development and Service:</w:t>
      </w:r>
    </w:p>
    <w:p w14:paraId="738CB1D6" w14:textId="77777777" w:rsidR="00A0146C" w:rsidRDefault="00A0146C" w:rsidP="00576FC2"/>
    <w:p w14:paraId="7E725E69" w14:textId="48AA3457" w:rsidR="00D31D95" w:rsidRDefault="00D31D95" w:rsidP="003668BB">
      <w:pPr>
        <w:ind w:left="720" w:hanging="720"/>
      </w:pPr>
      <w:r>
        <w:t>Spring 201</w:t>
      </w:r>
      <w:r w:rsidR="005E0A09">
        <w:t>6-202</w:t>
      </w:r>
      <w:r w:rsidR="00D8048F">
        <w:t>2</w:t>
      </w:r>
      <w:r>
        <w:t xml:space="preserve"> Science Fair Judge. West Georgia Regional Science and Engineering Fair.</w:t>
      </w:r>
    </w:p>
    <w:p w14:paraId="44A6C5DF" w14:textId="4D01D4CD" w:rsidR="00D8048F" w:rsidRDefault="00D8048F" w:rsidP="003668BB">
      <w:pPr>
        <w:ind w:left="720" w:hanging="720"/>
      </w:pPr>
      <w:r>
        <w:t>Fall 2021-Spring 2022 Co-Chair of the CACSI Teacher Education Committee</w:t>
      </w:r>
    </w:p>
    <w:p w14:paraId="2DF5BE7E" w14:textId="77777777" w:rsidR="003668BB" w:rsidRDefault="003668BB" w:rsidP="003668BB">
      <w:pPr>
        <w:ind w:left="720" w:hanging="720"/>
      </w:pPr>
    </w:p>
    <w:p w14:paraId="7DA9AB19" w14:textId="60DA485A" w:rsidR="003668BB" w:rsidRDefault="003668BB" w:rsidP="003668BB">
      <w:pPr>
        <w:ind w:left="720" w:hanging="720"/>
      </w:pPr>
      <w:r>
        <w:t xml:space="preserve">Spring 2020 Guest lecture. </w:t>
      </w:r>
      <w:r>
        <w:rPr>
          <w:i/>
        </w:rPr>
        <w:t>Thomas Kuhn and the Development of Scientific Understandings.</w:t>
      </w:r>
      <w:r>
        <w:t xml:space="preserve"> The Ohio State University.</w:t>
      </w:r>
    </w:p>
    <w:p w14:paraId="7115C734" w14:textId="77777777" w:rsidR="003668BB" w:rsidRDefault="003668BB" w:rsidP="00576FC2"/>
    <w:p w14:paraId="4799A849" w14:textId="6CD9E16B" w:rsidR="003668BB" w:rsidRDefault="003668BB" w:rsidP="00576FC2">
      <w:r>
        <w:t xml:space="preserve">2020 </w:t>
      </w:r>
      <w:r>
        <w:tab/>
        <w:t xml:space="preserve">Reviewer for </w:t>
      </w:r>
      <w:r w:rsidRPr="00A0146C">
        <w:rPr>
          <w:i/>
        </w:rPr>
        <w:t>Open Journal of Social Science</w:t>
      </w:r>
      <w:r>
        <w:t xml:space="preserve"> (JSS)</w:t>
      </w:r>
    </w:p>
    <w:p w14:paraId="4790B79C" w14:textId="77777777" w:rsidR="005E0A09" w:rsidRDefault="005E0A09" w:rsidP="00576FC2"/>
    <w:p w14:paraId="049CEC64" w14:textId="77777777" w:rsidR="00D31D95" w:rsidRDefault="00D31D95" w:rsidP="00576FC2">
      <w:r>
        <w:t>Spring 2018 Moderator/reader Georgia Middle School Regional Science Bowl.</w:t>
      </w:r>
    </w:p>
    <w:p w14:paraId="132570C1" w14:textId="77777777" w:rsidR="00D31D95" w:rsidRDefault="00D31D95" w:rsidP="00576FC2"/>
    <w:p w14:paraId="1E6346FA" w14:textId="6EF39C91" w:rsidR="008B206D" w:rsidRPr="008B206D" w:rsidRDefault="008B206D" w:rsidP="00576FC2">
      <w:r>
        <w:t xml:space="preserve">Fall 2016- </w:t>
      </w:r>
      <w:r w:rsidR="00D8048F">
        <w:t>Spring 2020</w:t>
      </w:r>
      <w:r>
        <w:t>.   Lead weekly undergraduate chemistry journal reading group.</w:t>
      </w:r>
    </w:p>
    <w:p w14:paraId="61A69466" w14:textId="77777777" w:rsidR="00D2005F" w:rsidRDefault="00D2005F" w:rsidP="00576FC2">
      <w:pPr>
        <w:rPr>
          <w:b/>
        </w:rPr>
      </w:pPr>
    </w:p>
    <w:p w14:paraId="4E97F401" w14:textId="77777777" w:rsidR="008B206D" w:rsidRDefault="008B206D" w:rsidP="00576FC2">
      <w:r>
        <w:t>Spring 2017.  Speaker.  ACS Cover Letter and Resumé Workshop.</w:t>
      </w:r>
    </w:p>
    <w:p w14:paraId="5771798E" w14:textId="77777777" w:rsidR="00D2005F" w:rsidRDefault="00D2005F" w:rsidP="00576FC2">
      <w:pPr>
        <w:rPr>
          <w:b/>
        </w:rPr>
      </w:pPr>
    </w:p>
    <w:p w14:paraId="37512C3B" w14:textId="77777777" w:rsidR="00D2005F" w:rsidRDefault="00D2005F" w:rsidP="00576FC2">
      <w:r>
        <w:t>Spring 2017.   Georgia Middle School Regional Science Bowl judge.</w:t>
      </w:r>
    </w:p>
    <w:p w14:paraId="401A9FA3" w14:textId="77777777" w:rsidR="00D2005F" w:rsidRPr="00D2005F" w:rsidRDefault="00D2005F" w:rsidP="00576FC2"/>
    <w:p w14:paraId="586AFFA3" w14:textId="77777777" w:rsidR="00D2005F" w:rsidRDefault="008B206D" w:rsidP="00687692">
      <w:pPr>
        <w:ind w:left="720" w:hanging="720"/>
      </w:pPr>
      <w:r>
        <w:t xml:space="preserve">Fall 2016.   Invited speaker for </w:t>
      </w:r>
      <w:r w:rsidR="00D2005F">
        <w:t xml:space="preserve">XIDS </w:t>
      </w:r>
      <w:r>
        <w:t>2100:  Myth and Religion</w:t>
      </w:r>
      <w:r w:rsidR="00D2005F">
        <w:t xml:space="preserve"> on </w:t>
      </w:r>
      <w:r>
        <w:t xml:space="preserve">topic of </w:t>
      </w:r>
      <w:r w:rsidR="00D2005F">
        <w:t>the Big Bang and the connection between science and myth.</w:t>
      </w:r>
    </w:p>
    <w:p w14:paraId="1BDDFEBD" w14:textId="77777777" w:rsidR="00D2005F" w:rsidRPr="00D2005F" w:rsidRDefault="00D2005F" w:rsidP="00576FC2"/>
    <w:p w14:paraId="2E824911" w14:textId="77777777" w:rsidR="00754165" w:rsidRPr="00754165" w:rsidRDefault="00754165" w:rsidP="00576FC2">
      <w:r>
        <w:t xml:space="preserve">Spring 2016.  Guest, WLBB Community Voice radio program.   Presentation on </w:t>
      </w:r>
      <w:r>
        <w:tab/>
        <w:t xml:space="preserve">gravitational waves.  </w:t>
      </w:r>
    </w:p>
    <w:p w14:paraId="602E35D6" w14:textId="61941F81" w:rsidR="00754165" w:rsidRPr="00754165" w:rsidRDefault="00754165" w:rsidP="00576FC2"/>
    <w:p w14:paraId="53740E24" w14:textId="77777777" w:rsidR="00754165" w:rsidRDefault="00C824B3" w:rsidP="00576FC2">
      <w:r>
        <w:t xml:space="preserve">November </w:t>
      </w:r>
      <w:r w:rsidR="00754165">
        <w:t xml:space="preserve">2015.   </w:t>
      </w:r>
      <w:r>
        <w:t xml:space="preserve">2015 Nobel Prizes Public Forum.   Presentation on 2015 Nobel Prize </w:t>
      </w:r>
      <w:r>
        <w:tab/>
        <w:t>in Medicine.  University of West Georgia.</w:t>
      </w:r>
    </w:p>
    <w:p w14:paraId="264F6E3F" w14:textId="77777777" w:rsidR="00754165" w:rsidRDefault="00754165" w:rsidP="00576FC2"/>
    <w:p w14:paraId="50452155" w14:textId="77777777" w:rsidR="008B7F1D" w:rsidRDefault="008B7F1D" w:rsidP="00576FC2">
      <w:r>
        <w:t>Spring 2015.  Plant Sciences Head Judge.  Clark County Science Fair.</w:t>
      </w:r>
    </w:p>
    <w:p w14:paraId="071C876F" w14:textId="77777777" w:rsidR="008B7F1D" w:rsidRDefault="008B7F1D" w:rsidP="00576FC2"/>
    <w:p w14:paraId="6C8460B9" w14:textId="46104E8C" w:rsidR="008B7F1D" w:rsidRDefault="008B7F1D" w:rsidP="00576FC2">
      <w:r>
        <w:t xml:space="preserve">Spring </w:t>
      </w:r>
      <w:r w:rsidR="005E0A09">
        <w:t>2013-</w:t>
      </w:r>
      <w:r>
        <w:t xml:space="preserve">2014.   Judge.  </w:t>
      </w:r>
      <w:r w:rsidR="00D2005F">
        <w:t xml:space="preserve">Clark County </w:t>
      </w:r>
      <w:r>
        <w:t>Bridge building competition</w:t>
      </w:r>
    </w:p>
    <w:p w14:paraId="2D7F8A46" w14:textId="77777777" w:rsidR="008B7F1D" w:rsidRDefault="008B7F1D" w:rsidP="00576FC2"/>
    <w:p w14:paraId="10E87D05" w14:textId="77777777" w:rsidR="008B7F1D" w:rsidRDefault="008B7F1D" w:rsidP="00576FC2">
      <w:r>
        <w:t xml:space="preserve">Summer 2014 “Utilizing </w:t>
      </w:r>
      <w:proofErr w:type="spellStart"/>
      <w:r>
        <w:t>PhET</w:t>
      </w:r>
      <w:proofErr w:type="spellEnd"/>
      <w:r>
        <w:t xml:space="preserve"> in the classroom.” Presentation and work session given to </w:t>
      </w:r>
      <w:r>
        <w:tab/>
        <w:t xml:space="preserve">Clark </w:t>
      </w:r>
      <w:r w:rsidR="00D2005F">
        <w:t>County School</w:t>
      </w:r>
      <w:r>
        <w:t xml:space="preserve"> District teachers.</w:t>
      </w:r>
    </w:p>
    <w:p w14:paraId="4210D746" w14:textId="77777777" w:rsidR="008B7F1D" w:rsidRDefault="008B7F1D" w:rsidP="00576FC2"/>
    <w:p w14:paraId="1B1F6396" w14:textId="77777777" w:rsidR="008B7F1D" w:rsidRPr="008B7F1D" w:rsidRDefault="008B7F1D" w:rsidP="00576FC2">
      <w:r>
        <w:t xml:space="preserve">Summer 2013 </w:t>
      </w:r>
      <w:r w:rsidR="00D2005F">
        <w:t>“</w:t>
      </w:r>
      <w:r w:rsidR="00D2005F" w:rsidRPr="008B7F1D">
        <w:t>Using</w:t>
      </w:r>
      <w:r>
        <w:rPr>
          <w:b/>
        </w:rPr>
        <w:t xml:space="preserve"> </w:t>
      </w:r>
      <w:proofErr w:type="spellStart"/>
      <w:r>
        <w:t>PhET</w:t>
      </w:r>
      <w:proofErr w:type="spellEnd"/>
      <w:r>
        <w:t xml:space="preserve"> simulations in the physical science classroom.”   </w:t>
      </w:r>
      <w:r>
        <w:tab/>
        <w:t>Presentation to professional development workshop for CCSD teachers.</w:t>
      </w:r>
    </w:p>
    <w:p w14:paraId="1E3C2C17" w14:textId="77777777" w:rsidR="00576FC2" w:rsidRDefault="00576FC2" w:rsidP="00576FC2">
      <w:pPr>
        <w:rPr>
          <w:b/>
        </w:rPr>
      </w:pPr>
    </w:p>
    <w:p w14:paraId="5381F734" w14:textId="77777777" w:rsidR="00576FC2" w:rsidRDefault="00576FC2" w:rsidP="00576FC2">
      <w:pPr>
        <w:rPr>
          <w:b/>
        </w:rPr>
      </w:pPr>
      <w:r>
        <w:rPr>
          <w:b/>
        </w:rPr>
        <w:t>Professional Organizations:</w:t>
      </w:r>
    </w:p>
    <w:p w14:paraId="7318E971" w14:textId="16F8E238" w:rsidR="00576FC2" w:rsidRDefault="00D2005F" w:rsidP="003A1E10">
      <w:pPr>
        <w:ind w:left="720" w:hanging="720"/>
      </w:pPr>
      <w:r>
        <w:t>Member:</w:t>
      </w:r>
      <w:r w:rsidR="00687692">
        <w:t xml:space="preserve"> </w:t>
      </w:r>
      <w:r>
        <w:t>American Chemical Society (ACS), National Association for Research in Science Teaching (NARST), Southeastern Association of Science Teacher Education (SASTE)</w:t>
      </w:r>
    </w:p>
    <w:sectPr w:rsidR="00576FC2" w:rsidSect="008C3D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1D"/>
    <w:rsid w:val="000004C6"/>
    <w:rsid w:val="000163C2"/>
    <w:rsid w:val="0001678E"/>
    <w:rsid w:val="00074622"/>
    <w:rsid w:val="000A23A5"/>
    <w:rsid w:val="000C4778"/>
    <w:rsid w:val="000E4554"/>
    <w:rsid w:val="0014600A"/>
    <w:rsid w:val="00163B52"/>
    <w:rsid w:val="00163CF8"/>
    <w:rsid w:val="00170FA1"/>
    <w:rsid w:val="00171795"/>
    <w:rsid w:val="00190BEB"/>
    <w:rsid w:val="002229AD"/>
    <w:rsid w:val="00235035"/>
    <w:rsid w:val="00257E19"/>
    <w:rsid w:val="002A0AF0"/>
    <w:rsid w:val="002B0493"/>
    <w:rsid w:val="002B2A17"/>
    <w:rsid w:val="002D7DD2"/>
    <w:rsid w:val="00314BE1"/>
    <w:rsid w:val="003668BB"/>
    <w:rsid w:val="00392785"/>
    <w:rsid w:val="00395F3F"/>
    <w:rsid w:val="003A1E10"/>
    <w:rsid w:val="003A3668"/>
    <w:rsid w:val="003F2275"/>
    <w:rsid w:val="00405273"/>
    <w:rsid w:val="00430F01"/>
    <w:rsid w:val="0046041B"/>
    <w:rsid w:val="00470C47"/>
    <w:rsid w:val="004733F7"/>
    <w:rsid w:val="00541651"/>
    <w:rsid w:val="00544B57"/>
    <w:rsid w:val="00576FC2"/>
    <w:rsid w:val="00580230"/>
    <w:rsid w:val="0058648E"/>
    <w:rsid w:val="005874FB"/>
    <w:rsid w:val="005B6268"/>
    <w:rsid w:val="005D19CF"/>
    <w:rsid w:val="005E0A09"/>
    <w:rsid w:val="00611D50"/>
    <w:rsid w:val="006539F6"/>
    <w:rsid w:val="00673C9E"/>
    <w:rsid w:val="00677678"/>
    <w:rsid w:val="00687692"/>
    <w:rsid w:val="006A2C98"/>
    <w:rsid w:val="006B206B"/>
    <w:rsid w:val="006B2B70"/>
    <w:rsid w:val="006B38AE"/>
    <w:rsid w:val="006E6D9A"/>
    <w:rsid w:val="00714068"/>
    <w:rsid w:val="0073160F"/>
    <w:rsid w:val="007324B2"/>
    <w:rsid w:val="00754165"/>
    <w:rsid w:val="0076641D"/>
    <w:rsid w:val="0077390B"/>
    <w:rsid w:val="007B1039"/>
    <w:rsid w:val="007B403F"/>
    <w:rsid w:val="007C75BD"/>
    <w:rsid w:val="00837099"/>
    <w:rsid w:val="00853142"/>
    <w:rsid w:val="008769AA"/>
    <w:rsid w:val="0089232E"/>
    <w:rsid w:val="008B206D"/>
    <w:rsid w:val="008B7F1D"/>
    <w:rsid w:val="008C3DA8"/>
    <w:rsid w:val="009138BC"/>
    <w:rsid w:val="00917272"/>
    <w:rsid w:val="00924B09"/>
    <w:rsid w:val="00930A62"/>
    <w:rsid w:val="00931B06"/>
    <w:rsid w:val="009417B4"/>
    <w:rsid w:val="00966955"/>
    <w:rsid w:val="00974FE8"/>
    <w:rsid w:val="009858FE"/>
    <w:rsid w:val="00A0146C"/>
    <w:rsid w:val="00A8799C"/>
    <w:rsid w:val="00A9218A"/>
    <w:rsid w:val="00A967E3"/>
    <w:rsid w:val="00B4226E"/>
    <w:rsid w:val="00B502A2"/>
    <w:rsid w:val="00B94347"/>
    <w:rsid w:val="00C00E95"/>
    <w:rsid w:val="00C26B70"/>
    <w:rsid w:val="00C4163E"/>
    <w:rsid w:val="00C52238"/>
    <w:rsid w:val="00C824B3"/>
    <w:rsid w:val="00C95C08"/>
    <w:rsid w:val="00CB4AED"/>
    <w:rsid w:val="00CD32E1"/>
    <w:rsid w:val="00D11CCE"/>
    <w:rsid w:val="00D133C4"/>
    <w:rsid w:val="00D14D81"/>
    <w:rsid w:val="00D2005F"/>
    <w:rsid w:val="00D31D95"/>
    <w:rsid w:val="00D53B01"/>
    <w:rsid w:val="00D8048F"/>
    <w:rsid w:val="00D82519"/>
    <w:rsid w:val="00DC1DA0"/>
    <w:rsid w:val="00DF283E"/>
    <w:rsid w:val="00E0796A"/>
    <w:rsid w:val="00E34105"/>
    <w:rsid w:val="00E419C2"/>
    <w:rsid w:val="00E5243C"/>
    <w:rsid w:val="00E572E3"/>
    <w:rsid w:val="00E65B2E"/>
    <w:rsid w:val="00E7787F"/>
    <w:rsid w:val="00E81623"/>
    <w:rsid w:val="00E8547B"/>
    <w:rsid w:val="00EA29F5"/>
    <w:rsid w:val="00EC3671"/>
    <w:rsid w:val="00F42B3A"/>
    <w:rsid w:val="00F642E3"/>
    <w:rsid w:val="00F85C85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4F52E"/>
  <w15:docId w15:val="{FAA87E2A-6356-4ADE-A96D-D5FCABD1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A8"/>
    <w:rPr>
      <w:sz w:val="24"/>
      <w:szCs w:val="24"/>
    </w:rPr>
  </w:style>
  <w:style w:type="paragraph" w:styleId="Heading1">
    <w:name w:val="heading 1"/>
    <w:basedOn w:val="Normal"/>
    <w:next w:val="Normal"/>
    <w:qFormat/>
    <w:rsid w:val="008C3DA8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C3DA8"/>
    <w:pPr>
      <w:keepNext/>
      <w:ind w:left="1440" w:hanging="14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2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8C3DA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8C3DA8"/>
    <w:pPr>
      <w:ind w:left="1440" w:hanging="1440"/>
      <w:jc w:val="both"/>
    </w:pPr>
  </w:style>
  <w:style w:type="paragraph" w:styleId="BodyTextIndent2">
    <w:name w:val="Body Text Indent 2"/>
    <w:basedOn w:val="Normal"/>
    <w:semiHidden/>
    <w:rsid w:val="008C3DA8"/>
    <w:pPr>
      <w:ind w:left="1440" w:hanging="1440"/>
    </w:pPr>
  </w:style>
  <w:style w:type="paragraph" w:styleId="BodyText2">
    <w:name w:val="Body Text 2"/>
    <w:basedOn w:val="Normal"/>
    <w:semiHidden/>
    <w:rsid w:val="008C3DA8"/>
    <w:pPr>
      <w:spacing w:before="100" w:beforeAutospacing="1" w:after="100" w:afterAutospacing="1"/>
    </w:pPr>
  </w:style>
  <w:style w:type="character" w:customStyle="1" w:styleId="text12">
    <w:name w:val="text12"/>
    <w:basedOn w:val="DefaultParagraphFont"/>
    <w:rsid w:val="008C3DA8"/>
  </w:style>
  <w:style w:type="character" w:customStyle="1" w:styleId="BodyTextIndentChar">
    <w:name w:val="Body Text Indent Char"/>
    <w:basedOn w:val="DefaultParagraphFont"/>
    <w:link w:val="BodyTextIndent"/>
    <w:semiHidden/>
    <w:rsid w:val="0073160F"/>
    <w:rPr>
      <w:sz w:val="24"/>
      <w:szCs w:val="24"/>
    </w:rPr>
  </w:style>
  <w:style w:type="character" w:customStyle="1" w:styleId="labeltext">
    <w:name w:val="labeltext"/>
    <w:basedOn w:val="DefaultParagraphFont"/>
    <w:rsid w:val="00673C9E"/>
  </w:style>
  <w:style w:type="character" w:customStyle="1" w:styleId="Heading3Char">
    <w:name w:val="Heading 3 Char"/>
    <w:basedOn w:val="DefaultParagraphFont"/>
    <w:link w:val="Heading3"/>
    <w:uiPriority w:val="9"/>
    <w:rsid w:val="00F642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A3"/>
    <w:uiPriority w:val="99"/>
    <w:rsid w:val="00F42B3A"/>
    <w:rPr>
      <w:rFonts w:cs="Adobe Garamond Pro"/>
      <w:i/>
      <w:iCs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A2C98"/>
    <w:rPr>
      <w:i/>
      <w:iCs/>
    </w:rPr>
  </w:style>
  <w:style w:type="paragraph" w:customStyle="1" w:styleId="Default">
    <w:name w:val="Default"/>
    <w:rsid w:val="009138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20">
    <w:name w:val="Pa20"/>
    <w:basedOn w:val="Normal"/>
    <w:next w:val="Normal"/>
    <w:uiPriority w:val="99"/>
    <w:rsid w:val="00754165"/>
    <w:pPr>
      <w:autoSpaceDE w:val="0"/>
      <w:autoSpaceDN w:val="0"/>
      <w:adjustRightInd w:val="0"/>
      <w:spacing w:line="201" w:lineRule="atLeast"/>
    </w:pPr>
    <w:rPr>
      <w:rFonts w:ascii="Adobe Garamond Pro" w:eastAsia="Calibri" w:hAnsi="Adobe Garamond Pro"/>
    </w:rPr>
  </w:style>
  <w:style w:type="character" w:styleId="CommentReference">
    <w:name w:val="annotation reference"/>
    <w:basedOn w:val="DefaultParagraphFont"/>
    <w:uiPriority w:val="99"/>
    <w:semiHidden/>
    <w:unhideWhenUsed/>
    <w:rsid w:val="00876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9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9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9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9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A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74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5F15-AB69-4719-8170-DE66565E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1243</Words>
  <Characters>8197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Logan Michael Leslie</vt:lpstr>
    </vt:vector>
  </TitlesOfParts>
  <Company/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Logan Michael Leslie</dc:title>
  <dc:creator>Teresa Leslie</dc:creator>
  <cp:lastModifiedBy>Logan</cp:lastModifiedBy>
  <cp:revision>12</cp:revision>
  <cp:lastPrinted>2006-12-08T14:58:00Z</cp:lastPrinted>
  <dcterms:created xsi:type="dcterms:W3CDTF">2020-04-06T12:50:00Z</dcterms:created>
  <dcterms:modified xsi:type="dcterms:W3CDTF">2022-04-19T03:45:00Z</dcterms:modified>
</cp:coreProperties>
</file>